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C32" w:rsidRDefault="001C1C32" w:rsidP="00B72444">
      <w:pPr>
        <w:spacing w:after="45" w:line="240" w:lineRule="auto"/>
        <w:ind w:left="10" w:right="-5" w:hanging="10"/>
        <w:jc w:val="right"/>
        <w:rPr>
          <w:rFonts w:ascii="Times New Roman" w:hAnsi="Times New Roman" w:cs="Times New Roman"/>
          <w:sz w:val="28"/>
          <w:szCs w:val="28"/>
        </w:rPr>
      </w:pPr>
      <w:bookmarkStart w:id="0" w:name="_GoBack"/>
      <w:bookmarkEnd w:id="0"/>
    </w:p>
    <w:p w:rsidR="00B72444" w:rsidRPr="00B72444" w:rsidRDefault="00B72444" w:rsidP="00B72444">
      <w:pPr>
        <w:spacing w:after="45" w:line="240" w:lineRule="auto"/>
        <w:ind w:left="10" w:right="-5" w:hanging="10"/>
        <w:jc w:val="right"/>
        <w:rPr>
          <w:rFonts w:ascii="Times New Roman" w:hAnsi="Times New Roman" w:cs="Times New Roman"/>
          <w:sz w:val="28"/>
          <w:szCs w:val="28"/>
        </w:rPr>
      </w:pPr>
      <w:r w:rsidRPr="00B72444">
        <w:rPr>
          <w:rFonts w:ascii="Times New Roman" w:hAnsi="Times New Roman" w:cs="Times New Roman"/>
          <w:sz w:val="28"/>
          <w:szCs w:val="28"/>
        </w:rPr>
        <w:t xml:space="preserve">Приложение № 1 </w:t>
      </w:r>
    </w:p>
    <w:p w:rsidR="00B72444" w:rsidRPr="00B72444" w:rsidRDefault="00B72444" w:rsidP="00B72444">
      <w:pPr>
        <w:spacing w:after="3" w:line="234" w:lineRule="auto"/>
        <w:ind w:left="4498" w:right="-15" w:firstLine="466"/>
        <w:jc w:val="right"/>
        <w:rPr>
          <w:rFonts w:ascii="Times New Roman" w:hAnsi="Times New Roman" w:cs="Times New Roman"/>
          <w:sz w:val="28"/>
          <w:szCs w:val="28"/>
        </w:rPr>
      </w:pPr>
      <w:r w:rsidRPr="00B72444">
        <w:rPr>
          <w:rFonts w:ascii="Times New Roman" w:hAnsi="Times New Roman" w:cs="Times New Roman"/>
          <w:sz w:val="28"/>
          <w:szCs w:val="28"/>
        </w:rPr>
        <w:t xml:space="preserve">к постановлению администрации Новского сельского поселения </w:t>
      </w:r>
    </w:p>
    <w:p w:rsidR="00B72444" w:rsidRPr="00B72444" w:rsidRDefault="00B72444" w:rsidP="00B72444">
      <w:pPr>
        <w:spacing w:after="3" w:line="234" w:lineRule="auto"/>
        <w:ind w:left="4498" w:right="-15" w:firstLine="466"/>
        <w:jc w:val="right"/>
        <w:rPr>
          <w:rFonts w:ascii="Times New Roman" w:hAnsi="Times New Roman" w:cs="Times New Roman"/>
          <w:sz w:val="28"/>
          <w:szCs w:val="28"/>
        </w:rPr>
      </w:pPr>
      <w:r w:rsidRPr="00B72444">
        <w:rPr>
          <w:rFonts w:ascii="Times New Roman" w:hAnsi="Times New Roman" w:cs="Times New Roman"/>
          <w:sz w:val="28"/>
          <w:szCs w:val="28"/>
        </w:rPr>
        <w:t xml:space="preserve">от </w:t>
      </w:r>
      <w:r w:rsidR="00804ED5">
        <w:rPr>
          <w:rFonts w:ascii="Times New Roman" w:hAnsi="Times New Roman" w:cs="Times New Roman"/>
          <w:sz w:val="28"/>
          <w:szCs w:val="28"/>
        </w:rPr>
        <w:t>19</w:t>
      </w:r>
      <w:r w:rsidR="00B671B1">
        <w:rPr>
          <w:rFonts w:ascii="Times New Roman" w:hAnsi="Times New Roman" w:cs="Times New Roman"/>
          <w:sz w:val="28"/>
          <w:szCs w:val="28"/>
        </w:rPr>
        <w:t xml:space="preserve">.05.2022 </w:t>
      </w:r>
      <w:r w:rsidRPr="00B72444">
        <w:rPr>
          <w:rFonts w:ascii="Times New Roman" w:hAnsi="Times New Roman" w:cs="Times New Roman"/>
          <w:sz w:val="28"/>
          <w:szCs w:val="28"/>
        </w:rPr>
        <w:t xml:space="preserve"> №  </w:t>
      </w:r>
      <w:r w:rsidR="00804ED5">
        <w:rPr>
          <w:rFonts w:ascii="Times New Roman" w:hAnsi="Times New Roman" w:cs="Times New Roman"/>
          <w:sz w:val="28"/>
          <w:szCs w:val="28"/>
        </w:rPr>
        <w:t>31</w:t>
      </w:r>
      <w:r w:rsidRPr="00B72444">
        <w:rPr>
          <w:rFonts w:ascii="Times New Roman" w:hAnsi="Times New Roman" w:cs="Times New Roman"/>
          <w:sz w:val="28"/>
          <w:szCs w:val="28"/>
        </w:rPr>
        <w:t xml:space="preserve">-п </w:t>
      </w:r>
    </w:p>
    <w:p w:rsidR="00B72444" w:rsidRPr="00B72444" w:rsidRDefault="00B72444" w:rsidP="00B72444">
      <w:pPr>
        <w:spacing w:after="47" w:line="240" w:lineRule="auto"/>
        <w:ind w:left="262"/>
        <w:rPr>
          <w:rFonts w:ascii="Times New Roman" w:hAnsi="Times New Roman" w:cs="Times New Roman"/>
          <w:sz w:val="28"/>
          <w:szCs w:val="28"/>
        </w:rPr>
      </w:pPr>
      <w:r w:rsidRPr="00B72444">
        <w:rPr>
          <w:rFonts w:ascii="Times New Roman" w:hAnsi="Times New Roman" w:cs="Times New Roman"/>
          <w:b/>
          <w:sz w:val="28"/>
          <w:szCs w:val="28"/>
        </w:rPr>
        <w:t xml:space="preserve"> </w:t>
      </w:r>
    </w:p>
    <w:p w:rsidR="00B72444" w:rsidRPr="00B671B1" w:rsidRDefault="00B72444" w:rsidP="00B72444">
      <w:pPr>
        <w:spacing w:after="0" w:line="240" w:lineRule="auto"/>
        <w:ind w:hanging="10"/>
        <w:jc w:val="center"/>
        <w:rPr>
          <w:rFonts w:ascii="Times New Roman" w:hAnsi="Times New Roman" w:cs="Times New Roman"/>
          <w:b/>
          <w:sz w:val="28"/>
          <w:szCs w:val="28"/>
        </w:rPr>
      </w:pPr>
      <w:r w:rsidRPr="00B671B1">
        <w:rPr>
          <w:rFonts w:ascii="Times New Roman" w:hAnsi="Times New Roman" w:cs="Times New Roman"/>
          <w:b/>
          <w:sz w:val="28"/>
          <w:szCs w:val="28"/>
        </w:rPr>
        <w:t xml:space="preserve">ПОРЯДОК </w:t>
      </w:r>
    </w:p>
    <w:p w:rsidR="00B671B1" w:rsidRDefault="00B72444" w:rsidP="00E376E9">
      <w:pPr>
        <w:spacing w:after="0" w:line="240" w:lineRule="auto"/>
        <w:ind w:hanging="10"/>
        <w:jc w:val="center"/>
        <w:rPr>
          <w:rFonts w:ascii="Times New Roman" w:hAnsi="Times New Roman" w:cs="Times New Roman"/>
          <w:b/>
          <w:sz w:val="28"/>
          <w:szCs w:val="28"/>
        </w:rPr>
      </w:pPr>
      <w:r w:rsidRPr="00B671B1">
        <w:rPr>
          <w:rFonts w:ascii="Times New Roman" w:hAnsi="Times New Roman" w:cs="Times New Roman"/>
          <w:b/>
          <w:sz w:val="28"/>
          <w:szCs w:val="28"/>
        </w:rPr>
        <w:t>планирования бюджетных ассигнований бюджета</w:t>
      </w:r>
      <w:r w:rsidR="00E376E9" w:rsidRPr="00B671B1">
        <w:rPr>
          <w:rFonts w:ascii="Times New Roman" w:hAnsi="Times New Roman" w:cs="Times New Roman"/>
          <w:b/>
          <w:sz w:val="28"/>
          <w:szCs w:val="28"/>
        </w:rPr>
        <w:t xml:space="preserve"> Новского </w:t>
      </w:r>
    </w:p>
    <w:p w:rsidR="00E376E9" w:rsidRPr="00B671B1" w:rsidRDefault="00E376E9" w:rsidP="00E376E9">
      <w:pPr>
        <w:spacing w:after="0" w:line="240" w:lineRule="auto"/>
        <w:ind w:hanging="10"/>
        <w:jc w:val="center"/>
        <w:rPr>
          <w:rFonts w:ascii="Times New Roman" w:hAnsi="Times New Roman" w:cs="Times New Roman"/>
          <w:b/>
          <w:sz w:val="28"/>
          <w:szCs w:val="28"/>
        </w:rPr>
      </w:pPr>
      <w:r w:rsidRPr="00B671B1">
        <w:rPr>
          <w:rFonts w:ascii="Times New Roman" w:hAnsi="Times New Roman" w:cs="Times New Roman"/>
          <w:b/>
          <w:sz w:val="28"/>
          <w:szCs w:val="28"/>
        </w:rPr>
        <w:t xml:space="preserve">сельского </w:t>
      </w:r>
      <w:r w:rsidR="00B72444" w:rsidRPr="00B671B1">
        <w:rPr>
          <w:rFonts w:ascii="Times New Roman" w:hAnsi="Times New Roman" w:cs="Times New Roman"/>
          <w:b/>
          <w:sz w:val="28"/>
          <w:szCs w:val="28"/>
        </w:rPr>
        <w:t>поселения</w:t>
      </w:r>
    </w:p>
    <w:p w:rsidR="00B72444" w:rsidRPr="00B72444" w:rsidRDefault="00B72444" w:rsidP="00E376E9">
      <w:pPr>
        <w:spacing w:after="0" w:line="240" w:lineRule="auto"/>
        <w:ind w:hanging="10"/>
        <w:jc w:val="center"/>
        <w:rPr>
          <w:rFonts w:ascii="Times New Roman" w:hAnsi="Times New Roman" w:cs="Times New Roman"/>
          <w:sz w:val="28"/>
          <w:szCs w:val="28"/>
        </w:rPr>
      </w:pPr>
      <w:r w:rsidRPr="00B72444">
        <w:rPr>
          <w:rFonts w:ascii="Times New Roman" w:hAnsi="Times New Roman" w:cs="Times New Roman"/>
          <w:sz w:val="28"/>
          <w:szCs w:val="28"/>
        </w:rPr>
        <w:t xml:space="preserve">                                   </w:t>
      </w:r>
    </w:p>
    <w:p w:rsidR="00B72444" w:rsidRPr="00B72444" w:rsidRDefault="00B72444" w:rsidP="00B72444">
      <w:pPr>
        <w:spacing w:after="0" w:line="240" w:lineRule="auto"/>
        <w:ind w:firstLine="566"/>
        <w:rPr>
          <w:rFonts w:ascii="Times New Roman" w:hAnsi="Times New Roman" w:cs="Times New Roman"/>
          <w:sz w:val="28"/>
          <w:szCs w:val="28"/>
        </w:rPr>
      </w:pPr>
      <w:r w:rsidRPr="00B72444">
        <w:rPr>
          <w:rFonts w:ascii="Times New Roman" w:hAnsi="Times New Roman" w:cs="Times New Roman"/>
          <w:sz w:val="28"/>
          <w:szCs w:val="28"/>
        </w:rPr>
        <w:t xml:space="preserve">1. Планирование бюджетных ассигнований бюджета </w:t>
      </w:r>
      <w:r w:rsidR="00E376E9">
        <w:rPr>
          <w:rFonts w:ascii="Times New Roman" w:hAnsi="Times New Roman" w:cs="Times New Roman"/>
          <w:sz w:val="28"/>
          <w:szCs w:val="28"/>
        </w:rPr>
        <w:t xml:space="preserve">Новского сельского </w:t>
      </w:r>
      <w:r w:rsidRPr="00B72444">
        <w:rPr>
          <w:rFonts w:ascii="Times New Roman" w:hAnsi="Times New Roman" w:cs="Times New Roman"/>
          <w:sz w:val="28"/>
          <w:szCs w:val="28"/>
        </w:rPr>
        <w:t xml:space="preserve">поселения </w:t>
      </w:r>
      <w:r w:rsidR="00E376E9">
        <w:rPr>
          <w:rFonts w:ascii="Times New Roman" w:hAnsi="Times New Roman" w:cs="Times New Roman"/>
          <w:sz w:val="28"/>
          <w:szCs w:val="28"/>
        </w:rPr>
        <w:t xml:space="preserve"> (далее –поселения) </w:t>
      </w:r>
      <w:r w:rsidRPr="00B72444">
        <w:rPr>
          <w:rFonts w:ascii="Times New Roman" w:hAnsi="Times New Roman" w:cs="Times New Roman"/>
          <w:sz w:val="28"/>
          <w:szCs w:val="28"/>
        </w:rPr>
        <w:t xml:space="preserve">осуществляется в соответствии с: </w:t>
      </w:r>
    </w:p>
    <w:p w:rsidR="00B72444" w:rsidRPr="00B72444" w:rsidRDefault="00B72444" w:rsidP="00B72444">
      <w:pPr>
        <w:numPr>
          <w:ilvl w:val="0"/>
          <w:numId w:val="5"/>
        </w:numPr>
        <w:spacing w:after="0" w:line="240" w:lineRule="auto"/>
        <w:ind w:left="0" w:firstLine="566"/>
        <w:jc w:val="both"/>
        <w:rPr>
          <w:rFonts w:ascii="Times New Roman" w:hAnsi="Times New Roman" w:cs="Times New Roman"/>
          <w:sz w:val="28"/>
          <w:szCs w:val="28"/>
        </w:rPr>
      </w:pPr>
      <w:r w:rsidRPr="00B72444">
        <w:rPr>
          <w:rFonts w:ascii="Times New Roman" w:hAnsi="Times New Roman" w:cs="Times New Roman"/>
          <w:sz w:val="28"/>
          <w:szCs w:val="28"/>
        </w:rPr>
        <w:t xml:space="preserve">Бюджетным кодексом Российской Федерации; </w:t>
      </w:r>
    </w:p>
    <w:p w:rsidR="00B72444" w:rsidRPr="00B72444" w:rsidRDefault="00B72444" w:rsidP="00B72444">
      <w:pPr>
        <w:numPr>
          <w:ilvl w:val="0"/>
          <w:numId w:val="5"/>
        </w:numPr>
        <w:spacing w:after="0" w:line="240" w:lineRule="auto"/>
        <w:ind w:left="0" w:firstLine="566"/>
        <w:jc w:val="both"/>
        <w:rPr>
          <w:rFonts w:ascii="Times New Roman" w:hAnsi="Times New Roman" w:cs="Times New Roman"/>
          <w:sz w:val="28"/>
          <w:szCs w:val="28"/>
        </w:rPr>
      </w:pPr>
      <w:r w:rsidRPr="00B72444">
        <w:rPr>
          <w:rFonts w:ascii="Times New Roman" w:hAnsi="Times New Roman" w:cs="Times New Roman"/>
          <w:sz w:val="28"/>
          <w:szCs w:val="28"/>
        </w:rPr>
        <w:t xml:space="preserve">Положением о бюджетном процессе в Новском сельском поселении Приволжского муниципального района Ивановской области; </w:t>
      </w:r>
    </w:p>
    <w:p w:rsidR="00B72444" w:rsidRPr="00B72444" w:rsidRDefault="00B72444" w:rsidP="00B72444">
      <w:pPr>
        <w:numPr>
          <w:ilvl w:val="0"/>
          <w:numId w:val="5"/>
        </w:numPr>
        <w:spacing w:after="0" w:line="240" w:lineRule="auto"/>
        <w:ind w:left="0" w:firstLine="566"/>
        <w:jc w:val="both"/>
        <w:rPr>
          <w:rFonts w:ascii="Times New Roman" w:hAnsi="Times New Roman" w:cs="Times New Roman"/>
          <w:sz w:val="28"/>
          <w:szCs w:val="28"/>
        </w:rPr>
      </w:pPr>
      <w:r w:rsidRPr="00B72444">
        <w:rPr>
          <w:rFonts w:ascii="Times New Roman" w:hAnsi="Times New Roman" w:cs="Times New Roman"/>
          <w:sz w:val="28"/>
          <w:szCs w:val="28"/>
        </w:rPr>
        <w:t xml:space="preserve">муниципальными программами Новского сельского поселения Приволжского муниципального района Ивановской области; </w:t>
      </w:r>
    </w:p>
    <w:p w:rsidR="00B72444" w:rsidRPr="00B72444" w:rsidRDefault="00B72444" w:rsidP="00B72444">
      <w:pPr>
        <w:numPr>
          <w:ilvl w:val="0"/>
          <w:numId w:val="5"/>
        </w:numPr>
        <w:spacing w:after="0" w:line="240" w:lineRule="auto"/>
        <w:ind w:left="0" w:firstLine="566"/>
        <w:jc w:val="both"/>
        <w:rPr>
          <w:rFonts w:ascii="Times New Roman" w:hAnsi="Times New Roman" w:cs="Times New Roman"/>
          <w:sz w:val="28"/>
          <w:szCs w:val="28"/>
        </w:rPr>
      </w:pPr>
      <w:r w:rsidRPr="00B72444">
        <w:rPr>
          <w:rFonts w:ascii="Times New Roman" w:hAnsi="Times New Roman" w:cs="Times New Roman"/>
          <w:sz w:val="28"/>
          <w:szCs w:val="28"/>
        </w:rPr>
        <w:t xml:space="preserve">иными правовыми актами, регулирующими бюджетные правоотношения и устанавливающими расходные обязательства Новского сельского поселения Приволжского муниципального района Ивановской области. </w:t>
      </w:r>
    </w:p>
    <w:p w:rsidR="00E376E9" w:rsidRDefault="00B72444" w:rsidP="00B72444">
      <w:pPr>
        <w:numPr>
          <w:ilvl w:val="0"/>
          <w:numId w:val="6"/>
        </w:numPr>
        <w:spacing w:after="0" w:line="240" w:lineRule="auto"/>
        <w:ind w:left="0" w:firstLine="566"/>
        <w:jc w:val="both"/>
        <w:rPr>
          <w:rFonts w:ascii="Times New Roman" w:hAnsi="Times New Roman" w:cs="Times New Roman"/>
          <w:sz w:val="28"/>
          <w:szCs w:val="28"/>
        </w:rPr>
      </w:pPr>
      <w:r w:rsidRPr="00E376E9">
        <w:rPr>
          <w:rFonts w:ascii="Times New Roman" w:hAnsi="Times New Roman" w:cs="Times New Roman"/>
          <w:sz w:val="28"/>
          <w:szCs w:val="28"/>
        </w:rPr>
        <w:t>Планирование бюджетных ассигнований бюджета поселения осуществляется в сроки составления проекта бюджета поселения, установленны</w:t>
      </w:r>
      <w:r w:rsidR="00E376E9" w:rsidRPr="00E376E9">
        <w:rPr>
          <w:rFonts w:ascii="Times New Roman" w:hAnsi="Times New Roman" w:cs="Times New Roman"/>
          <w:sz w:val="28"/>
          <w:szCs w:val="28"/>
        </w:rPr>
        <w:t>м</w:t>
      </w:r>
      <w:r w:rsidRPr="00E376E9">
        <w:rPr>
          <w:rFonts w:ascii="Times New Roman" w:hAnsi="Times New Roman" w:cs="Times New Roman"/>
          <w:sz w:val="28"/>
          <w:szCs w:val="28"/>
        </w:rPr>
        <w:t xml:space="preserve"> распоряжением администрации Новского сельского поселения Приволжского муниципального района Ивановской области</w:t>
      </w:r>
      <w:r w:rsidR="00E376E9">
        <w:rPr>
          <w:rFonts w:ascii="Times New Roman" w:hAnsi="Times New Roman" w:cs="Times New Roman"/>
          <w:sz w:val="28"/>
          <w:szCs w:val="28"/>
        </w:rPr>
        <w:t>.</w:t>
      </w:r>
    </w:p>
    <w:p w:rsidR="00B72444" w:rsidRPr="00E376E9" w:rsidRDefault="00B72444" w:rsidP="00B72444">
      <w:pPr>
        <w:numPr>
          <w:ilvl w:val="0"/>
          <w:numId w:val="6"/>
        </w:numPr>
        <w:spacing w:after="0" w:line="240" w:lineRule="auto"/>
        <w:ind w:left="0" w:firstLine="566"/>
        <w:jc w:val="both"/>
        <w:rPr>
          <w:rFonts w:ascii="Times New Roman" w:hAnsi="Times New Roman" w:cs="Times New Roman"/>
          <w:sz w:val="28"/>
          <w:szCs w:val="28"/>
        </w:rPr>
      </w:pPr>
      <w:r w:rsidRPr="00E376E9">
        <w:rPr>
          <w:rFonts w:ascii="Times New Roman" w:hAnsi="Times New Roman" w:cs="Times New Roman"/>
          <w:sz w:val="28"/>
          <w:szCs w:val="28"/>
        </w:rPr>
        <w:t xml:space="preserve">Планирование бюджетных ассигнований бюджета поселения осуществляется по лицевым счетам главных распорядителей средств бюджета поселения, разделам, подразделам, целевым статьям (муниципальным программам и непрограммным направлениям деятельности), видам расходов классификации расходов . </w:t>
      </w:r>
    </w:p>
    <w:p w:rsidR="00B72444" w:rsidRPr="00B72444" w:rsidRDefault="00B72444" w:rsidP="00B72444">
      <w:pPr>
        <w:numPr>
          <w:ilvl w:val="0"/>
          <w:numId w:val="6"/>
        </w:numPr>
        <w:spacing w:after="0" w:line="240" w:lineRule="auto"/>
        <w:ind w:left="0" w:firstLine="566"/>
        <w:jc w:val="both"/>
        <w:rPr>
          <w:rFonts w:ascii="Times New Roman" w:hAnsi="Times New Roman" w:cs="Times New Roman"/>
          <w:sz w:val="28"/>
          <w:szCs w:val="28"/>
        </w:rPr>
      </w:pPr>
      <w:r w:rsidRPr="00B72444">
        <w:rPr>
          <w:rFonts w:ascii="Times New Roman" w:hAnsi="Times New Roman" w:cs="Times New Roman"/>
          <w:sz w:val="28"/>
          <w:szCs w:val="28"/>
        </w:rPr>
        <w:t xml:space="preserve">На первом этапе планирования бюджетных ассигнований бюджета поселения производится: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формирование планового реестра расходных обязательств Новского сельского поселения Приволжского муниципального района Ивановской области;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корректировка (при необходимости) ведомственных перечней муниципальных услуг и работ, оказываемых (выполняемых) муниципальными учреждениями Новского сельского поселения Приволжского муниципального района Ивановской области в качестве основных видов деятельности (далее – ведомственные перечни муниципальных услуг и работ);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а также разработка муниципальных стандартов муниципальных услуг (работ) (при необходимости), проведение оценки соблюдения муниципальных стандартов муниципальных услуг (работ), выполненных </w:t>
      </w:r>
      <w:r w:rsidRPr="00B72444">
        <w:rPr>
          <w:rFonts w:ascii="Times New Roman" w:hAnsi="Times New Roman" w:cs="Times New Roman"/>
          <w:sz w:val="28"/>
          <w:szCs w:val="28"/>
        </w:rPr>
        <w:lastRenderedPageBreak/>
        <w:t xml:space="preserve">(оказанных) муниципальными учреждениями Новского сельского поселения Приволжского муниципального района Ивановской области (далее – оценка соблюдения муниципальных стандартов) и оценки  потребности в их оказании (выполнении) на основе сформированных (откорректированных) ведомственных перечней муниципальных услуг и работ (далее - оценка потребности муниципальных услуг и работ). </w:t>
      </w:r>
    </w:p>
    <w:p w:rsidR="00B72444" w:rsidRPr="00B72444" w:rsidRDefault="00572848" w:rsidP="00B724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r w:rsidR="00B72444" w:rsidRPr="00B72444">
        <w:rPr>
          <w:rFonts w:ascii="Times New Roman" w:hAnsi="Times New Roman" w:cs="Times New Roman"/>
          <w:sz w:val="28"/>
          <w:szCs w:val="28"/>
        </w:rPr>
        <w:t xml:space="preserve">.1. В целях формирования планового реестра расходных обязательств Новского сельского поселения Приволжского муниципального района Ивановской области Администрация: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осуществляют анализ эффективности использования средств бюджета поселения </w:t>
      </w:r>
      <w:r w:rsidR="00E03A5B">
        <w:rPr>
          <w:rFonts w:ascii="Times New Roman" w:hAnsi="Times New Roman" w:cs="Times New Roman"/>
          <w:sz w:val="28"/>
          <w:szCs w:val="28"/>
        </w:rPr>
        <w:t xml:space="preserve">в отчетном году </w:t>
      </w:r>
      <w:r w:rsidRPr="00B72444">
        <w:rPr>
          <w:rFonts w:ascii="Times New Roman" w:hAnsi="Times New Roman" w:cs="Times New Roman"/>
          <w:sz w:val="28"/>
          <w:szCs w:val="28"/>
        </w:rPr>
        <w:t xml:space="preserve">и определяют приоритетные направления расходов бюджета поселения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посредством: </w:t>
      </w:r>
    </w:p>
    <w:p w:rsidR="00B72444" w:rsidRPr="00B72444" w:rsidRDefault="00B72444" w:rsidP="00B72444">
      <w:pPr>
        <w:spacing w:after="0" w:line="240" w:lineRule="auto"/>
        <w:rPr>
          <w:rFonts w:ascii="Times New Roman" w:hAnsi="Times New Roman" w:cs="Times New Roman"/>
          <w:sz w:val="28"/>
          <w:szCs w:val="28"/>
        </w:rPr>
      </w:pPr>
      <w:r w:rsidRPr="00B72444">
        <w:rPr>
          <w:rFonts w:ascii="Times New Roman" w:hAnsi="Times New Roman" w:cs="Times New Roman"/>
          <w:sz w:val="28"/>
          <w:szCs w:val="28"/>
        </w:rPr>
        <w:t xml:space="preserve">подготовки отчетов о реализации муниципальных программ Новского сельского поселения Приволжского муниципального района (далее – МП), ведомственных целевых программ (далее – ВЦП) за </w:t>
      </w:r>
      <w:r w:rsidR="00E03A5B">
        <w:rPr>
          <w:rFonts w:ascii="Times New Roman" w:hAnsi="Times New Roman" w:cs="Times New Roman"/>
          <w:sz w:val="28"/>
          <w:szCs w:val="28"/>
        </w:rPr>
        <w:t>отчетный</w:t>
      </w:r>
      <w:r w:rsidRPr="00B72444">
        <w:rPr>
          <w:rFonts w:ascii="Times New Roman" w:hAnsi="Times New Roman" w:cs="Times New Roman"/>
          <w:sz w:val="28"/>
          <w:szCs w:val="28"/>
        </w:rPr>
        <w:t xml:space="preserve"> год; проведения оценок эффективности реализации МП, ВЦП за </w:t>
      </w:r>
      <w:r w:rsidR="00E03A5B">
        <w:rPr>
          <w:rFonts w:ascii="Times New Roman" w:hAnsi="Times New Roman" w:cs="Times New Roman"/>
          <w:sz w:val="28"/>
          <w:szCs w:val="28"/>
        </w:rPr>
        <w:t>отчетный год</w:t>
      </w:r>
      <w:r w:rsidRPr="00B72444">
        <w:rPr>
          <w:rFonts w:ascii="Times New Roman" w:hAnsi="Times New Roman" w:cs="Times New Roman"/>
          <w:sz w:val="28"/>
          <w:szCs w:val="28"/>
        </w:rPr>
        <w:t xml:space="preserve"> на основании отчетов о реализации МП, ВЦП за </w:t>
      </w:r>
      <w:r w:rsidR="00E03A5B">
        <w:rPr>
          <w:rFonts w:ascii="Times New Roman" w:hAnsi="Times New Roman" w:cs="Times New Roman"/>
          <w:sz w:val="28"/>
          <w:szCs w:val="28"/>
        </w:rPr>
        <w:t>отчетный год</w:t>
      </w:r>
      <w:r w:rsidRPr="00B72444">
        <w:rPr>
          <w:rFonts w:ascii="Times New Roman" w:hAnsi="Times New Roman" w:cs="Times New Roman"/>
          <w:sz w:val="28"/>
          <w:szCs w:val="28"/>
        </w:rPr>
        <w:t xml:space="preserve">;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проводят в рамках своих полномочий анализ нормативных правовых актов, договоров, соглашений, являющихся основанием возникновения расходных обязательств Новского сельского поселения Приволжского муниципального района Ивановской области (при необходимости вносят в них изменения), для включения в плановый реестр расходных обязательств Новского сельского поселения Приволжского муниципального района Ивановской области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572848" w:rsidP="00E03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B72444" w:rsidRPr="00B72444">
        <w:rPr>
          <w:rFonts w:ascii="Times New Roman" w:hAnsi="Times New Roman" w:cs="Times New Roman"/>
          <w:sz w:val="28"/>
          <w:szCs w:val="28"/>
        </w:rPr>
        <w:t xml:space="preserve">.2. В целях формирования (корректировки) ведомственных перечней муниципальных услуг и работ, а также разработки муниципальных стандартов муниципальных услуг (работ) (при необходимости), проведения оценки соблюдения муниципальных стандартов и оценки потребности муниципальных услуг и работ субъекты бюджетного планирования, осуществляющие функции и полномочия учредителя в отношении муниципальных учреждений Новского сельского поселения Приволжского муниципального района Ивановской области;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формируют (корректируют) нормативные правовые акты об утверждении ведомственных перечней муниципальных услуг и работ (при необходимости); </w:t>
      </w:r>
    </w:p>
    <w:p w:rsidR="00B72444" w:rsidRPr="00B72444" w:rsidRDefault="00B72444" w:rsidP="00B72444">
      <w:pPr>
        <w:numPr>
          <w:ilvl w:val="0"/>
          <w:numId w:val="7"/>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проводят анализ данных о фактически оказанных в </w:t>
      </w:r>
      <w:r w:rsidR="00E03A5B">
        <w:rPr>
          <w:rFonts w:ascii="Times New Roman" w:hAnsi="Times New Roman" w:cs="Times New Roman"/>
          <w:sz w:val="28"/>
          <w:szCs w:val="28"/>
        </w:rPr>
        <w:t>отчетном</w:t>
      </w:r>
      <w:r w:rsidRPr="00B72444">
        <w:rPr>
          <w:rFonts w:ascii="Times New Roman" w:hAnsi="Times New Roman" w:cs="Times New Roman"/>
          <w:sz w:val="28"/>
          <w:szCs w:val="28"/>
        </w:rPr>
        <w:t xml:space="preserve"> году муниципальных услугах (выполненных работах) в целях подтверждения соблюдения (несоблюдения) требований муниципальных стандартов муниципальных услуг (работ) и выявления необходимости их изменения; - проводят оценку потребности в оказании муниципальных услуг (выполнении работ)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572848" w:rsidP="00E03A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72444" w:rsidRPr="00B72444">
        <w:rPr>
          <w:rFonts w:ascii="Times New Roman" w:hAnsi="Times New Roman" w:cs="Times New Roman"/>
          <w:sz w:val="28"/>
          <w:szCs w:val="28"/>
        </w:rPr>
        <w:t xml:space="preserve">. На втором этапе планирования бюджетных ассигнований бюджета поселения формируются основные характеристики проекта бюджета поселения на </w:t>
      </w:r>
      <w:r w:rsidR="00E03A5B">
        <w:rPr>
          <w:rFonts w:ascii="Times New Roman" w:hAnsi="Times New Roman" w:cs="Times New Roman"/>
          <w:sz w:val="28"/>
          <w:szCs w:val="28"/>
        </w:rPr>
        <w:t>плановый период</w:t>
      </w:r>
      <w:r w:rsidR="00B72444" w:rsidRPr="00B72444">
        <w:rPr>
          <w:rFonts w:ascii="Times New Roman" w:hAnsi="Times New Roman" w:cs="Times New Roman"/>
          <w:sz w:val="28"/>
          <w:szCs w:val="28"/>
        </w:rPr>
        <w:t xml:space="preserve">. </w:t>
      </w:r>
    </w:p>
    <w:p w:rsidR="00B72444" w:rsidRPr="00B72444" w:rsidRDefault="00B72444" w:rsidP="00E03A5B">
      <w:pPr>
        <w:spacing w:after="0" w:line="240" w:lineRule="auto"/>
        <w:ind w:firstLine="708"/>
        <w:jc w:val="both"/>
        <w:rPr>
          <w:rFonts w:ascii="Times New Roman" w:hAnsi="Times New Roman" w:cs="Times New Roman"/>
          <w:sz w:val="28"/>
          <w:szCs w:val="28"/>
        </w:rPr>
      </w:pPr>
      <w:r w:rsidRPr="00B72444">
        <w:rPr>
          <w:rFonts w:ascii="Times New Roman" w:hAnsi="Times New Roman" w:cs="Times New Roman"/>
          <w:sz w:val="28"/>
          <w:szCs w:val="28"/>
        </w:rPr>
        <w:lastRenderedPageBreak/>
        <w:t xml:space="preserve">В целях формирования основных характеристик проекта бюджета поселения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B72444" w:rsidP="00E03A5B">
      <w:pPr>
        <w:spacing w:after="0" w:line="240" w:lineRule="auto"/>
        <w:ind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1) бюджетные учреждения Новского сельского поселения Приволжского муниципального района Ивановской области: </w:t>
      </w:r>
    </w:p>
    <w:p w:rsidR="00B72444" w:rsidRPr="00B72444" w:rsidRDefault="00B72444" w:rsidP="00E03A5B">
      <w:pPr>
        <w:spacing w:after="0" w:line="240" w:lineRule="auto"/>
        <w:ind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 подготавливают данные на </w:t>
      </w:r>
      <w:r w:rsidR="00E03A5B">
        <w:rPr>
          <w:rFonts w:ascii="Times New Roman" w:hAnsi="Times New Roman" w:cs="Times New Roman"/>
          <w:sz w:val="28"/>
          <w:szCs w:val="28"/>
        </w:rPr>
        <w:t xml:space="preserve">плановый период </w:t>
      </w:r>
      <w:r w:rsidRPr="00B72444">
        <w:rPr>
          <w:rFonts w:ascii="Times New Roman" w:hAnsi="Times New Roman" w:cs="Times New Roman"/>
          <w:sz w:val="28"/>
          <w:szCs w:val="28"/>
        </w:rPr>
        <w:t xml:space="preserve">и формирования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(с прикреплением расчетов) субъектами бюджетного планирования, осуществляющими функции и полномочия учредителей в отношении бюджетных учреждений Новского сельского поселения Приволжского муниципального района Ивановской области. </w:t>
      </w:r>
    </w:p>
    <w:p w:rsidR="00B72444" w:rsidRPr="00B72444" w:rsidRDefault="00B72444" w:rsidP="00B72444">
      <w:pPr>
        <w:spacing w:after="0" w:line="240" w:lineRule="auto"/>
        <w:ind w:firstLine="708"/>
        <w:rPr>
          <w:rFonts w:ascii="Times New Roman" w:hAnsi="Times New Roman" w:cs="Times New Roman"/>
          <w:sz w:val="28"/>
          <w:szCs w:val="28"/>
        </w:rPr>
      </w:pPr>
      <w:r w:rsidRPr="00B72444">
        <w:rPr>
          <w:rFonts w:ascii="Times New Roman" w:hAnsi="Times New Roman" w:cs="Times New Roman"/>
          <w:sz w:val="28"/>
          <w:szCs w:val="28"/>
        </w:rPr>
        <w:t xml:space="preserve"> 2) Администрация: </w:t>
      </w:r>
    </w:p>
    <w:p w:rsidR="00B72444" w:rsidRPr="00E03A5B"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E03A5B">
        <w:rPr>
          <w:rFonts w:ascii="Times New Roman" w:hAnsi="Times New Roman" w:cs="Times New Roman"/>
          <w:sz w:val="28"/>
          <w:szCs w:val="28"/>
        </w:rPr>
        <w:t xml:space="preserve">разрабатывает основные показатели проекта прогноза социально-экономического развития Новского сельского поселения Приволжского муниципального района Ивановской области на </w:t>
      </w:r>
      <w:r w:rsidR="00E03A5B" w:rsidRPr="00E03A5B">
        <w:rPr>
          <w:rFonts w:ascii="Times New Roman" w:hAnsi="Times New Roman" w:cs="Times New Roman"/>
          <w:sz w:val="28"/>
          <w:szCs w:val="28"/>
        </w:rPr>
        <w:t>плановый период</w:t>
      </w:r>
      <w:r w:rsidR="00E03A5B">
        <w:rPr>
          <w:rFonts w:ascii="Times New Roman" w:hAnsi="Times New Roman" w:cs="Times New Roman"/>
          <w:sz w:val="28"/>
          <w:szCs w:val="28"/>
        </w:rPr>
        <w:t xml:space="preserve"> </w:t>
      </w:r>
      <w:r w:rsidRPr="00E03A5B">
        <w:rPr>
          <w:rFonts w:ascii="Times New Roman" w:hAnsi="Times New Roman" w:cs="Times New Roman"/>
          <w:sz w:val="28"/>
          <w:szCs w:val="28"/>
        </w:rPr>
        <w:t xml:space="preserve">(с пояснительной запиской); </w:t>
      </w:r>
    </w:p>
    <w:p w:rsidR="00B72444" w:rsidRPr="00B72444"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формирует проект бюджетных расходов Новского сельского поселения Приволжского муниципального района Ивановской области на оплату потребления топливно-энергетических ресурсов, осуществляет расчет нормативной потребности топливно-энергетических ресурсов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B72444">
        <w:rPr>
          <w:rFonts w:ascii="Times New Roman" w:hAnsi="Times New Roman" w:cs="Times New Roman"/>
          <w:sz w:val="28"/>
          <w:szCs w:val="28"/>
        </w:rPr>
        <w:t>проводит прогнозную оценку потерь налоговых доходов бюджета поселения в результате действия налоговых льгот</w:t>
      </w:r>
      <w:r w:rsidR="00E03A5B">
        <w:rPr>
          <w:rFonts w:ascii="Times New Roman" w:hAnsi="Times New Roman" w:cs="Times New Roman"/>
          <w:sz w:val="28"/>
          <w:szCs w:val="28"/>
        </w:rPr>
        <w:t xml:space="preserve"> в</w:t>
      </w:r>
      <w:r w:rsidRPr="00B72444">
        <w:rPr>
          <w:rFonts w:ascii="Times New Roman" w:hAnsi="Times New Roman" w:cs="Times New Roman"/>
          <w:sz w:val="28"/>
          <w:szCs w:val="28"/>
        </w:rPr>
        <w:t xml:space="preserve"> </w:t>
      </w:r>
      <w:r w:rsidR="00E03A5B">
        <w:rPr>
          <w:rFonts w:ascii="Times New Roman" w:hAnsi="Times New Roman" w:cs="Times New Roman"/>
          <w:sz w:val="28"/>
          <w:szCs w:val="28"/>
        </w:rPr>
        <w:t>плановом периоде</w:t>
      </w:r>
      <w:r w:rsidRPr="00B72444">
        <w:rPr>
          <w:rFonts w:ascii="Times New Roman" w:hAnsi="Times New Roman" w:cs="Times New Roman"/>
          <w:sz w:val="28"/>
          <w:szCs w:val="28"/>
        </w:rPr>
        <w:t xml:space="preserve">; </w:t>
      </w:r>
    </w:p>
    <w:p w:rsidR="00B72444" w:rsidRPr="00B72444"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формирует объемы бюджетных ассигнований на </w:t>
      </w:r>
      <w:r w:rsidR="00E03A5B">
        <w:rPr>
          <w:rFonts w:ascii="Times New Roman" w:hAnsi="Times New Roman" w:cs="Times New Roman"/>
          <w:sz w:val="28"/>
          <w:szCs w:val="28"/>
        </w:rPr>
        <w:t>плановый период</w:t>
      </w:r>
      <w:r w:rsidR="00E03A5B" w:rsidRPr="00B72444">
        <w:rPr>
          <w:rFonts w:ascii="Times New Roman" w:hAnsi="Times New Roman" w:cs="Times New Roman"/>
          <w:sz w:val="28"/>
          <w:szCs w:val="28"/>
        </w:rPr>
        <w:t xml:space="preserve"> </w:t>
      </w:r>
      <w:r w:rsidRPr="00B72444">
        <w:rPr>
          <w:rFonts w:ascii="Times New Roman" w:hAnsi="Times New Roman" w:cs="Times New Roman"/>
          <w:sz w:val="28"/>
          <w:szCs w:val="28"/>
        </w:rPr>
        <w:t xml:space="preserve">бюджета поселения на исполнение действующих и принимаемых расходных обязательств Новского сельского поселения Приволжского муниципального района Ивановской области, связанных с осуществлением бюджетных инвестиций в форме капитальных вложений в объекты капитального строительства собственности Новского сельского поселения Приволжского муниципального района Ивановской области или приобретением объектов недвижимого имущества в собственность Новского сельского поселения Приволжского муниципального района Ивановской области и софинансирование капитальных вложений в объекты капитального строительства муниципальной собственности или приобретением объектов недвижимого имущества в объекты муниципальной собственности, на реализацию МП, непрограммных направлений деятельности, а также бюджетных ассигнований адресной инвестиционной программы Новского сельского поселения Приволжского муниципального района Ивановской области; </w:t>
      </w:r>
    </w:p>
    <w:p w:rsidR="00B72444" w:rsidRPr="00B72444"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формирует свод объемов бюджетных ассигнований бюджета поселения, на исполнение действующих и принимаемых расходных обязательств Новского сельского поселения Приволжского муниципального района Ивановской области на реализацию МП, а также непрограммных направлений деятельности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осуществляет балансировку общих объемов бюджетных ассигнований бюджета поселения, исходя из прогноза налоговых и </w:t>
      </w:r>
      <w:r w:rsidRPr="00B72444">
        <w:rPr>
          <w:rFonts w:ascii="Times New Roman" w:hAnsi="Times New Roman" w:cs="Times New Roman"/>
          <w:sz w:val="28"/>
          <w:szCs w:val="28"/>
        </w:rPr>
        <w:lastRenderedPageBreak/>
        <w:t xml:space="preserve">неналоговых доходов бюджета поселения, источников финансирования дефицита бюджета поселения и приоритетов социально-экономического развития Новского сельского поселения Приволжского муниципального района Ивановской области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B72444" w:rsidP="00B72444">
      <w:pPr>
        <w:numPr>
          <w:ilvl w:val="0"/>
          <w:numId w:val="8"/>
        </w:numPr>
        <w:spacing w:after="0" w:line="240" w:lineRule="auto"/>
        <w:ind w:left="0" w:firstLine="708"/>
        <w:jc w:val="both"/>
        <w:rPr>
          <w:rFonts w:ascii="Times New Roman" w:hAnsi="Times New Roman" w:cs="Times New Roman"/>
          <w:sz w:val="28"/>
          <w:szCs w:val="28"/>
        </w:rPr>
      </w:pPr>
      <w:r w:rsidRPr="00B72444">
        <w:rPr>
          <w:rFonts w:ascii="Times New Roman" w:hAnsi="Times New Roman" w:cs="Times New Roman"/>
          <w:sz w:val="28"/>
          <w:szCs w:val="28"/>
        </w:rPr>
        <w:t xml:space="preserve">осуществляет формирование основных характеристик проекта бюджета поселения на </w:t>
      </w:r>
      <w:r w:rsidR="00E03A5B">
        <w:rPr>
          <w:rFonts w:ascii="Times New Roman" w:hAnsi="Times New Roman" w:cs="Times New Roman"/>
          <w:sz w:val="28"/>
          <w:szCs w:val="28"/>
        </w:rPr>
        <w:t>плановый период</w:t>
      </w:r>
      <w:r w:rsidR="00E03A5B" w:rsidRPr="00B72444">
        <w:rPr>
          <w:rFonts w:ascii="Times New Roman" w:hAnsi="Times New Roman" w:cs="Times New Roman"/>
          <w:sz w:val="28"/>
          <w:szCs w:val="28"/>
        </w:rPr>
        <w:t xml:space="preserve"> </w:t>
      </w:r>
      <w:r w:rsidRPr="00B72444">
        <w:rPr>
          <w:rFonts w:ascii="Times New Roman" w:hAnsi="Times New Roman" w:cs="Times New Roman"/>
          <w:sz w:val="28"/>
          <w:szCs w:val="28"/>
        </w:rPr>
        <w:t xml:space="preserve">в соответствии с основными показателями проекта прогноза социально-экономического развития Новского сельского поселения Приволжского муниципального района Ивановской области на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B72444" w:rsidRDefault="00572848" w:rsidP="00E03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B72444" w:rsidRPr="00B72444">
        <w:rPr>
          <w:rFonts w:ascii="Times New Roman" w:hAnsi="Times New Roman" w:cs="Times New Roman"/>
          <w:sz w:val="28"/>
          <w:szCs w:val="28"/>
        </w:rPr>
        <w:t xml:space="preserve">.  На третьем этапе планирования бюджетных ассигнований бюджета поселения на </w:t>
      </w:r>
      <w:r w:rsidR="00E03A5B">
        <w:rPr>
          <w:rFonts w:ascii="Times New Roman" w:hAnsi="Times New Roman" w:cs="Times New Roman"/>
          <w:sz w:val="28"/>
          <w:szCs w:val="28"/>
        </w:rPr>
        <w:t>плановый период</w:t>
      </w:r>
      <w:r w:rsidR="00E03A5B" w:rsidRPr="00B72444">
        <w:rPr>
          <w:rFonts w:ascii="Times New Roman" w:hAnsi="Times New Roman" w:cs="Times New Roman"/>
          <w:sz w:val="28"/>
          <w:szCs w:val="28"/>
        </w:rPr>
        <w:t xml:space="preserve"> </w:t>
      </w:r>
      <w:r w:rsidR="00B72444" w:rsidRPr="00B72444">
        <w:rPr>
          <w:rFonts w:ascii="Times New Roman" w:hAnsi="Times New Roman" w:cs="Times New Roman"/>
          <w:sz w:val="28"/>
          <w:szCs w:val="28"/>
        </w:rPr>
        <w:t>формируется проект решения Совета Новского сельского поселения Приволжского муниципального района Ивановской области</w:t>
      </w:r>
      <w:r w:rsidR="00E03A5B">
        <w:rPr>
          <w:rFonts w:ascii="Times New Roman" w:hAnsi="Times New Roman" w:cs="Times New Roman"/>
          <w:sz w:val="28"/>
          <w:szCs w:val="28"/>
        </w:rPr>
        <w:t xml:space="preserve"> «О бюджете сельского поселения</w:t>
      </w:r>
      <w:r w:rsidR="00B72444" w:rsidRPr="00B72444">
        <w:rPr>
          <w:rFonts w:ascii="Times New Roman" w:hAnsi="Times New Roman" w:cs="Times New Roman"/>
          <w:sz w:val="28"/>
          <w:szCs w:val="28"/>
        </w:rPr>
        <w:t xml:space="preserve">» (далее – проект решения о бюджете поселения). </w:t>
      </w:r>
    </w:p>
    <w:p w:rsidR="00B72444" w:rsidRPr="00B72444" w:rsidRDefault="00572848" w:rsidP="00E03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72444" w:rsidRPr="00B72444">
        <w:rPr>
          <w:rFonts w:ascii="Times New Roman" w:hAnsi="Times New Roman" w:cs="Times New Roman"/>
          <w:sz w:val="28"/>
          <w:szCs w:val="28"/>
        </w:rPr>
        <w:t xml:space="preserve">В целях подготовки проекта решения о бюджете поселения на </w:t>
      </w:r>
      <w:r w:rsidR="00E03A5B">
        <w:rPr>
          <w:rFonts w:ascii="Times New Roman" w:hAnsi="Times New Roman" w:cs="Times New Roman"/>
          <w:sz w:val="28"/>
          <w:szCs w:val="28"/>
        </w:rPr>
        <w:t>плановый период</w:t>
      </w:r>
      <w:r w:rsidR="00E03A5B" w:rsidRPr="00B72444">
        <w:rPr>
          <w:rFonts w:ascii="Times New Roman" w:hAnsi="Times New Roman" w:cs="Times New Roman"/>
          <w:sz w:val="28"/>
          <w:szCs w:val="28"/>
        </w:rPr>
        <w:t xml:space="preserve"> </w:t>
      </w:r>
      <w:r w:rsidR="00B72444" w:rsidRPr="00B72444">
        <w:rPr>
          <w:rFonts w:ascii="Times New Roman" w:hAnsi="Times New Roman" w:cs="Times New Roman"/>
          <w:sz w:val="28"/>
          <w:szCs w:val="28"/>
        </w:rPr>
        <w:t xml:space="preserve">Администрация, исходя из основных характеристик проекта бюджета поселения: </w:t>
      </w:r>
    </w:p>
    <w:p w:rsidR="00B72444" w:rsidRPr="00B72444" w:rsidRDefault="00B72444" w:rsidP="00B72444">
      <w:pPr>
        <w:numPr>
          <w:ilvl w:val="0"/>
          <w:numId w:val="9"/>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формирует предельные объемы бюджетных ассигнований бюджета поселения на исполнение действующих и принимаемых расходных обязательств Новского сельского поселения Приволжского муниципального района Ивановской области на реализацию программ Новского сельского поселения Приволжского муниципального района Ивановской области; </w:t>
      </w:r>
    </w:p>
    <w:p w:rsidR="00572848" w:rsidRDefault="00B72444" w:rsidP="00572848">
      <w:pPr>
        <w:numPr>
          <w:ilvl w:val="0"/>
          <w:numId w:val="9"/>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разрабатывает проект прогноза социально-экономического развития Новского сельского поселения Приволжского муниципального района Ивановской области </w:t>
      </w:r>
      <w:r w:rsidR="00E03A5B">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B72444" w:rsidRPr="00572848" w:rsidRDefault="00B72444" w:rsidP="00572848">
      <w:pPr>
        <w:numPr>
          <w:ilvl w:val="0"/>
          <w:numId w:val="9"/>
        </w:numPr>
        <w:spacing w:after="0" w:line="240" w:lineRule="auto"/>
        <w:ind w:left="0" w:firstLine="650"/>
        <w:jc w:val="both"/>
        <w:rPr>
          <w:rFonts w:ascii="Times New Roman" w:hAnsi="Times New Roman" w:cs="Times New Roman"/>
          <w:sz w:val="28"/>
          <w:szCs w:val="28"/>
        </w:rPr>
      </w:pPr>
      <w:r w:rsidRPr="00572848">
        <w:rPr>
          <w:rFonts w:ascii="Times New Roman" w:hAnsi="Times New Roman" w:cs="Times New Roman"/>
          <w:sz w:val="28"/>
          <w:szCs w:val="28"/>
        </w:rPr>
        <w:t xml:space="preserve">формирует сведения, необходимые для разработки проекта бюджетного прогноза Новского сельского поселения Приволжского муниципального района Ивановской области на долгосрочный период, проект объемов бюджетных ассигнований бюджета поселения </w:t>
      </w:r>
      <w:r w:rsidR="00E03A5B" w:rsidRPr="00572848">
        <w:rPr>
          <w:rFonts w:ascii="Times New Roman" w:hAnsi="Times New Roman" w:cs="Times New Roman"/>
          <w:sz w:val="28"/>
          <w:szCs w:val="28"/>
        </w:rPr>
        <w:t>плановый период</w:t>
      </w:r>
      <w:r w:rsidRPr="00572848">
        <w:rPr>
          <w:rFonts w:ascii="Times New Roman" w:hAnsi="Times New Roman" w:cs="Times New Roman"/>
          <w:sz w:val="28"/>
          <w:szCs w:val="28"/>
        </w:rPr>
        <w:t xml:space="preserve">; </w:t>
      </w:r>
    </w:p>
    <w:p w:rsidR="00B72444" w:rsidRPr="00B72444" w:rsidRDefault="00B72444" w:rsidP="00B72444">
      <w:pPr>
        <w:numPr>
          <w:ilvl w:val="0"/>
          <w:numId w:val="9"/>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 xml:space="preserve">проект постановления администрации Новского сельского поселения Приволжского муниципального района Ивановской области «О Порядке применения целевых статей и видов расходов Новского сельского поселения Приволжского муниципального района Ивановской области»; </w:t>
      </w:r>
    </w:p>
    <w:p w:rsidR="00B72444" w:rsidRPr="00B72444" w:rsidRDefault="00B72444" w:rsidP="00B72444">
      <w:pPr>
        <w:numPr>
          <w:ilvl w:val="0"/>
          <w:numId w:val="9"/>
        </w:numPr>
        <w:spacing w:after="0" w:line="240" w:lineRule="auto"/>
        <w:ind w:left="0" w:firstLine="650"/>
        <w:jc w:val="both"/>
        <w:rPr>
          <w:rFonts w:ascii="Times New Roman" w:hAnsi="Times New Roman" w:cs="Times New Roman"/>
          <w:sz w:val="28"/>
          <w:szCs w:val="28"/>
        </w:rPr>
      </w:pPr>
      <w:r w:rsidRPr="00B72444">
        <w:rPr>
          <w:rFonts w:ascii="Times New Roman" w:hAnsi="Times New Roman" w:cs="Times New Roman"/>
          <w:sz w:val="28"/>
          <w:szCs w:val="28"/>
        </w:rPr>
        <w:t>проект решения</w:t>
      </w:r>
      <w:r w:rsidR="00E03A5B">
        <w:rPr>
          <w:rFonts w:ascii="Times New Roman" w:hAnsi="Times New Roman" w:cs="Times New Roman"/>
          <w:sz w:val="28"/>
          <w:szCs w:val="28"/>
        </w:rPr>
        <w:t xml:space="preserve"> «О бюджете сельского поселения</w:t>
      </w:r>
      <w:r w:rsidRPr="00B72444">
        <w:rPr>
          <w:rFonts w:ascii="Times New Roman" w:hAnsi="Times New Roman" w:cs="Times New Roman"/>
          <w:sz w:val="28"/>
          <w:szCs w:val="28"/>
        </w:rPr>
        <w:t>» с документами и материалами, представляемыми одновременно</w:t>
      </w:r>
      <w:r w:rsidR="00E03A5B">
        <w:rPr>
          <w:rFonts w:ascii="Times New Roman" w:hAnsi="Times New Roman" w:cs="Times New Roman"/>
          <w:sz w:val="28"/>
          <w:szCs w:val="28"/>
        </w:rPr>
        <w:t xml:space="preserve"> </w:t>
      </w:r>
      <w:r w:rsidRPr="00B72444">
        <w:rPr>
          <w:rFonts w:ascii="Times New Roman" w:hAnsi="Times New Roman" w:cs="Times New Roman"/>
          <w:sz w:val="28"/>
          <w:szCs w:val="28"/>
        </w:rPr>
        <w:t xml:space="preserve">с данным проектом в Совет Новского сельского поселения Приволжского муниципального района  Ивановской области. </w:t>
      </w:r>
    </w:p>
    <w:p w:rsidR="00B72444" w:rsidRPr="00B72444" w:rsidRDefault="00B72444" w:rsidP="00B72444">
      <w:pPr>
        <w:spacing w:after="0" w:line="240" w:lineRule="auto"/>
        <w:rPr>
          <w:rFonts w:ascii="Times New Roman" w:hAnsi="Times New Roman" w:cs="Times New Roman"/>
          <w:sz w:val="28"/>
          <w:szCs w:val="28"/>
        </w:rPr>
      </w:pPr>
      <w:r w:rsidRPr="00B72444">
        <w:rPr>
          <w:rFonts w:ascii="Times New Roman" w:hAnsi="Times New Roman" w:cs="Times New Roman"/>
          <w:sz w:val="28"/>
          <w:szCs w:val="28"/>
        </w:rPr>
        <w:t xml:space="preserve"> </w:t>
      </w:r>
    </w:p>
    <w:p w:rsidR="00B72444" w:rsidRPr="00B72444" w:rsidRDefault="00B72444" w:rsidP="00B72444">
      <w:pPr>
        <w:spacing w:after="0" w:line="240" w:lineRule="auto"/>
        <w:rPr>
          <w:rFonts w:ascii="Times New Roman" w:hAnsi="Times New Roman" w:cs="Times New Roman"/>
          <w:sz w:val="28"/>
          <w:szCs w:val="28"/>
        </w:rPr>
      </w:pPr>
      <w:r w:rsidRPr="00B72444">
        <w:rPr>
          <w:rFonts w:ascii="Times New Roman" w:hAnsi="Times New Roman" w:cs="Times New Roman"/>
          <w:sz w:val="28"/>
          <w:szCs w:val="28"/>
        </w:rPr>
        <w:t xml:space="preserve">  </w:t>
      </w:r>
    </w:p>
    <w:p w:rsidR="00B72444" w:rsidRPr="00B72444" w:rsidRDefault="00B72444" w:rsidP="00B72444">
      <w:pPr>
        <w:spacing w:after="0" w:line="240" w:lineRule="auto"/>
        <w:rPr>
          <w:rFonts w:ascii="Times New Roman" w:hAnsi="Times New Roman" w:cs="Times New Roman"/>
          <w:sz w:val="28"/>
          <w:szCs w:val="28"/>
        </w:rPr>
      </w:pPr>
      <w:r w:rsidRPr="00B72444">
        <w:rPr>
          <w:rFonts w:ascii="Times New Roman" w:hAnsi="Times New Roman" w:cs="Times New Roman"/>
          <w:sz w:val="28"/>
          <w:szCs w:val="28"/>
        </w:rPr>
        <w:t xml:space="preserve">                                                                                  </w:t>
      </w:r>
    </w:p>
    <w:p w:rsidR="00B72444" w:rsidRPr="00B72444" w:rsidRDefault="00B72444" w:rsidP="00B72444">
      <w:pPr>
        <w:spacing w:after="0" w:line="240" w:lineRule="auto"/>
        <w:jc w:val="right"/>
        <w:rPr>
          <w:rFonts w:ascii="Times New Roman" w:hAnsi="Times New Roman" w:cs="Times New Roman"/>
          <w:sz w:val="28"/>
          <w:szCs w:val="28"/>
        </w:rPr>
      </w:pPr>
    </w:p>
    <w:p w:rsidR="00B671B1" w:rsidRDefault="00B671B1" w:rsidP="00B72444">
      <w:pPr>
        <w:spacing w:after="0" w:line="240" w:lineRule="auto"/>
        <w:jc w:val="right"/>
        <w:rPr>
          <w:rFonts w:ascii="Times New Roman" w:hAnsi="Times New Roman" w:cs="Times New Roman"/>
          <w:sz w:val="28"/>
          <w:szCs w:val="28"/>
        </w:rPr>
      </w:pPr>
    </w:p>
    <w:p w:rsidR="00B671B1" w:rsidRDefault="00B671B1" w:rsidP="00B72444">
      <w:pPr>
        <w:spacing w:after="0" w:line="240" w:lineRule="auto"/>
        <w:jc w:val="right"/>
        <w:rPr>
          <w:rFonts w:ascii="Times New Roman" w:hAnsi="Times New Roman" w:cs="Times New Roman"/>
          <w:sz w:val="28"/>
          <w:szCs w:val="28"/>
        </w:rPr>
      </w:pPr>
    </w:p>
    <w:p w:rsidR="00B671B1" w:rsidRDefault="00B671B1" w:rsidP="00B72444">
      <w:pPr>
        <w:spacing w:after="0" w:line="240" w:lineRule="auto"/>
        <w:jc w:val="right"/>
        <w:rPr>
          <w:rFonts w:ascii="Times New Roman" w:hAnsi="Times New Roman" w:cs="Times New Roman"/>
          <w:sz w:val="28"/>
          <w:szCs w:val="28"/>
        </w:rPr>
      </w:pPr>
    </w:p>
    <w:p w:rsidR="00B671B1" w:rsidRDefault="00B671B1" w:rsidP="00B72444">
      <w:pPr>
        <w:spacing w:after="0" w:line="240" w:lineRule="auto"/>
        <w:jc w:val="right"/>
        <w:rPr>
          <w:rFonts w:ascii="Times New Roman" w:hAnsi="Times New Roman" w:cs="Times New Roman"/>
          <w:sz w:val="28"/>
          <w:szCs w:val="28"/>
        </w:rPr>
      </w:pPr>
    </w:p>
    <w:p w:rsidR="00B72444" w:rsidRPr="00B72444" w:rsidRDefault="00B72444" w:rsidP="00B72444">
      <w:pPr>
        <w:spacing w:after="0" w:line="240" w:lineRule="auto"/>
        <w:jc w:val="right"/>
        <w:rPr>
          <w:rFonts w:ascii="Times New Roman" w:hAnsi="Times New Roman" w:cs="Times New Roman"/>
          <w:sz w:val="28"/>
          <w:szCs w:val="28"/>
        </w:rPr>
      </w:pPr>
      <w:r w:rsidRPr="00B72444">
        <w:rPr>
          <w:rFonts w:ascii="Times New Roman" w:hAnsi="Times New Roman" w:cs="Times New Roman"/>
          <w:sz w:val="28"/>
          <w:szCs w:val="28"/>
        </w:rPr>
        <w:t xml:space="preserve"> Приложение № 2 </w:t>
      </w:r>
    </w:p>
    <w:p w:rsidR="00B72444" w:rsidRPr="00B72444" w:rsidRDefault="00B72444" w:rsidP="00B72444">
      <w:pPr>
        <w:spacing w:after="0" w:line="240" w:lineRule="auto"/>
        <w:ind w:firstLine="466"/>
        <w:jc w:val="right"/>
        <w:rPr>
          <w:rFonts w:ascii="Times New Roman" w:hAnsi="Times New Roman" w:cs="Times New Roman"/>
          <w:sz w:val="28"/>
          <w:szCs w:val="28"/>
        </w:rPr>
      </w:pPr>
      <w:r w:rsidRPr="00B72444">
        <w:rPr>
          <w:rFonts w:ascii="Times New Roman" w:hAnsi="Times New Roman" w:cs="Times New Roman"/>
          <w:sz w:val="28"/>
          <w:szCs w:val="28"/>
        </w:rPr>
        <w:t xml:space="preserve">к постановлению администрации </w:t>
      </w:r>
    </w:p>
    <w:p w:rsidR="00B72444" w:rsidRPr="00B72444" w:rsidRDefault="00B72444" w:rsidP="00B72444">
      <w:pPr>
        <w:spacing w:after="0" w:line="240" w:lineRule="auto"/>
        <w:ind w:firstLine="466"/>
        <w:jc w:val="right"/>
        <w:rPr>
          <w:rFonts w:ascii="Times New Roman" w:hAnsi="Times New Roman" w:cs="Times New Roman"/>
          <w:sz w:val="28"/>
          <w:szCs w:val="28"/>
        </w:rPr>
      </w:pPr>
      <w:r w:rsidRPr="00B72444">
        <w:rPr>
          <w:rFonts w:ascii="Times New Roman" w:hAnsi="Times New Roman" w:cs="Times New Roman"/>
          <w:sz w:val="28"/>
          <w:szCs w:val="28"/>
        </w:rPr>
        <w:t xml:space="preserve">Новского сельского поселения </w:t>
      </w:r>
    </w:p>
    <w:p w:rsidR="00B72444" w:rsidRPr="00B72444" w:rsidRDefault="00B72444" w:rsidP="00B72444">
      <w:pPr>
        <w:spacing w:after="0" w:line="240" w:lineRule="auto"/>
        <w:ind w:firstLine="466"/>
        <w:jc w:val="right"/>
        <w:rPr>
          <w:rFonts w:ascii="Times New Roman" w:hAnsi="Times New Roman" w:cs="Times New Roman"/>
          <w:sz w:val="28"/>
          <w:szCs w:val="28"/>
        </w:rPr>
      </w:pPr>
      <w:r w:rsidRPr="00B72444">
        <w:rPr>
          <w:rFonts w:ascii="Times New Roman" w:hAnsi="Times New Roman" w:cs="Times New Roman"/>
          <w:sz w:val="28"/>
          <w:szCs w:val="28"/>
        </w:rPr>
        <w:t xml:space="preserve">от </w:t>
      </w:r>
      <w:r w:rsidR="00804ED5">
        <w:rPr>
          <w:rFonts w:ascii="Times New Roman" w:hAnsi="Times New Roman" w:cs="Times New Roman"/>
          <w:sz w:val="28"/>
          <w:szCs w:val="28"/>
        </w:rPr>
        <w:t>19</w:t>
      </w:r>
      <w:r w:rsidRPr="00B72444">
        <w:rPr>
          <w:rFonts w:ascii="Times New Roman" w:hAnsi="Times New Roman" w:cs="Times New Roman"/>
          <w:sz w:val="28"/>
          <w:szCs w:val="28"/>
        </w:rPr>
        <w:t>.0</w:t>
      </w:r>
      <w:r w:rsidR="00E03A5B">
        <w:rPr>
          <w:rFonts w:ascii="Times New Roman" w:hAnsi="Times New Roman" w:cs="Times New Roman"/>
          <w:sz w:val="28"/>
          <w:szCs w:val="28"/>
        </w:rPr>
        <w:t>5</w:t>
      </w:r>
      <w:r w:rsidRPr="00B72444">
        <w:rPr>
          <w:rFonts w:ascii="Times New Roman" w:hAnsi="Times New Roman" w:cs="Times New Roman"/>
          <w:sz w:val="28"/>
          <w:szCs w:val="28"/>
        </w:rPr>
        <w:t>.</w:t>
      </w:r>
      <w:r w:rsidR="00E03A5B">
        <w:rPr>
          <w:rFonts w:ascii="Times New Roman" w:hAnsi="Times New Roman" w:cs="Times New Roman"/>
          <w:sz w:val="28"/>
          <w:szCs w:val="28"/>
        </w:rPr>
        <w:t>2022</w:t>
      </w:r>
      <w:r w:rsidR="00FC40AA">
        <w:rPr>
          <w:rFonts w:ascii="Times New Roman" w:hAnsi="Times New Roman" w:cs="Times New Roman"/>
          <w:sz w:val="28"/>
          <w:szCs w:val="28"/>
        </w:rPr>
        <w:t xml:space="preserve"> </w:t>
      </w:r>
      <w:r w:rsidRPr="00B72444">
        <w:rPr>
          <w:rFonts w:ascii="Times New Roman" w:hAnsi="Times New Roman" w:cs="Times New Roman"/>
          <w:sz w:val="28"/>
          <w:szCs w:val="28"/>
        </w:rPr>
        <w:t xml:space="preserve"> № </w:t>
      </w:r>
      <w:r w:rsidR="00804ED5">
        <w:rPr>
          <w:rFonts w:ascii="Times New Roman" w:hAnsi="Times New Roman" w:cs="Times New Roman"/>
          <w:sz w:val="28"/>
          <w:szCs w:val="28"/>
        </w:rPr>
        <w:t>31</w:t>
      </w:r>
      <w:r w:rsidRPr="00B72444">
        <w:rPr>
          <w:rFonts w:ascii="Times New Roman" w:hAnsi="Times New Roman" w:cs="Times New Roman"/>
          <w:sz w:val="28"/>
          <w:szCs w:val="28"/>
        </w:rPr>
        <w:t xml:space="preserve">-п </w:t>
      </w:r>
    </w:p>
    <w:p w:rsidR="00B72444" w:rsidRPr="00B72444" w:rsidRDefault="00B72444" w:rsidP="00B72444">
      <w:pPr>
        <w:spacing w:after="0" w:line="240" w:lineRule="auto"/>
        <w:jc w:val="center"/>
        <w:rPr>
          <w:rFonts w:ascii="Times New Roman" w:hAnsi="Times New Roman" w:cs="Times New Roman"/>
          <w:sz w:val="28"/>
          <w:szCs w:val="28"/>
        </w:rPr>
      </w:pPr>
      <w:r w:rsidRPr="00B72444">
        <w:rPr>
          <w:rFonts w:ascii="Times New Roman" w:hAnsi="Times New Roman" w:cs="Times New Roman"/>
          <w:sz w:val="28"/>
          <w:szCs w:val="28"/>
        </w:rPr>
        <w:t xml:space="preserve"> </w:t>
      </w:r>
    </w:p>
    <w:p w:rsidR="00B72444" w:rsidRPr="00572848" w:rsidRDefault="00B72444" w:rsidP="00B72444">
      <w:pPr>
        <w:spacing w:after="0" w:line="240" w:lineRule="auto"/>
        <w:ind w:hanging="10"/>
        <w:jc w:val="center"/>
        <w:rPr>
          <w:rFonts w:ascii="Times New Roman" w:hAnsi="Times New Roman" w:cs="Times New Roman"/>
          <w:b/>
          <w:sz w:val="28"/>
          <w:szCs w:val="28"/>
        </w:rPr>
      </w:pPr>
      <w:r w:rsidRPr="00572848">
        <w:rPr>
          <w:rFonts w:ascii="Times New Roman" w:hAnsi="Times New Roman" w:cs="Times New Roman"/>
          <w:b/>
          <w:sz w:val="28"/>
          <w:szCs w:val="28"/>
        </w:rPr>
        <w:t xml:space="preserve">МЕТОДИКА  </w:t>
      </w:r>
    </w:p>
    <w:p w:rsidR="00572848" w:rsidRDefault="00B72444" w:rsidP="00E03A5B">
      <w:pPr>
        <w:spacing w:after="0" w:line="240" w:lineRule="auto"/>
        <w:ind w:hanging="10"/>
        <w:jc w:val="center"/>
        <w:rPr>
          <w:rFonts w:ascii="Times New Roman" w:hAnsi="Times New Roman" w:cs="Times New Roman"/>
          <w:b/>
          <w:sz w:val="28"/>
          <w:szCs w:val="28"/>
        </w:rPr>
      </w:pPr>
      <w:r w:rsidRPr="00572848">
        <w:rPr>
          <w:rFonts w:ascii="Times New Roman" w:hAnsi="Times New Roman" w:cs="Times New Roman"/>
          <w:b/>
          <w:sz w:val="28"/>
          <w:szCs w:val="28"/>
        </w:rPr>
        <w:t xml:space="preserve">планирования бюджетных ассигнований бюджета </w:t>
      </w:r>
      <w:r w:rsidR="00E03A5B" w:rsidRPr="00572848">
        <w:rPr>
          <w:rFonts w:ascii="Times New Roman" w:hAnsi="Times New Roman" w:cs="Times New Roman"/>
          <w:b/>
          <w:sz w:val="28"/>
          <w:szCs w:val="28"/>
        </w:rPr>
        <w:t xml:space="preserve">Новского </w:t>
      </w:r>
    </w:p>
    <w:p w:rsidR="00E03A5B" w:rsidRPr="00572848" w:rsidRDefault="00FC40AA" w:rsidP="00E03A5B">
      <w:pPr>
        <w:spacing w:after="0" w:line="240" w:lineRule="auto"/>
        <w:ind w:hanging="10"/>
        <w:jc w:val="center"/>
        <w:rPr>
          <w:rFonts w:ascii="Times New Roman" w:hAnsi="Times New Roman" w:cs="Times New Roman"/>
          <w:b/>
          <w:sz w:val="28"/>
          <w:szCs w:val="28"/>
        </w:rPr>
      </w:pPr>
      <w:r>
        <w:rPr>
          <w:rFonts w:ascii="Times New Roman" w:hAnsi="Times New Roman" w:cs="Times New Roman"/>
          <w:b/>
          <w:sz w:val="28"/>
          <w:szCs w:val="28"/>
        </w:rPr>
        <w:t>с</w:t>
      </w:r>
      <w:r w:rsidR="00E03A5B" w:rsidRPr="00572848">
        <w:rPr>
          <w:rFonts w:ascii="Times New Roman" w:hAnsi="Times New Roman" w:cs="Times New Roman"/>
          <w:b/>
          <w:sz w:val="28"/>
          <w:szCs w:val="28"/>
        </w:rPr>
        <w:t xml:space="preserve">ельского </w:t>
      </w:r>
      <w:r w:rsidR="00B72444" w:rsidRPr="00572848">
        <w:rPr>
          <w:rFonts w:ascii="Times New Roman" w:hAnsi="Times New Roman" w:cs="Times New Roman"/>
          <w:b/>
          <w:sz w:val="28"/>
          <w:szCs w:val="28"/>
        </w:rPr>
        <w:t xml:space="preserve">поселения                         </w:t>
      </w:r>
    </w:p>
    <w:p w:rsidR="00E03A5B" w:rsidRDefault="00E03A5B" w:rsidP="00E03A5B">
      <w:pPr>
        <w:spacing w:after="0" w:line="240" w:lineRule="auto"/>
        <w:ind w:hanging="10"/>
        <w:jc w:val="center"/>
        <w:rPr>
          <w:rFonts w:ascii="Times New Roman" w:hAnsi="Times New Roman" w:cs="Times New Roman"/>
          <w:sz w:val="28"/>
          <w:szCs w:val="28"/>
        </w:rPr>
      </w:pPr>
    </w:p>
    <w:p w:rsidR="00B72444" w:rsidRPr="00B72444" w:rsidRDefault="00E03A5B" w:rsidP="00E03A5B">
      <w:pPr>
        <w:spacing w:after="0" w:line="240" w:lineRule="auto"/>
        <w:ind w:hanging="10"/>
        <w:jc w:val="both"/>
        <w:rPr>
          <w:rFonts w:ascii="Times New Roman" w:hAnsi="Times New Roman" w:cs="Times New Roman"/>
          <w:sz w:val="28"/>
          <w:szCs w:val="28"/>
        </w:rPr>
      </w:pPr>
      <w:r>
        <w:rPr>
          <w:rFonts w:ascii="Times New Roman" w:hAnsi="Times New Roman" w:cs="Times New Roman"/>
          <w:sz w:val="28"/>
          <w:szCs w:val="28"/>
        </w:rPr>
        <w:t xml:space="preserve">      </w:t>
      </w:r>
      <w:r w:rsidR="00B72444" w:rsidRPr="00B72444">
        <w:rPr>
          <w:rFonts w:ascii="Times New Roman" w:hAnsi="Times New Roman" w:cs="Times New Roman"/>
          <w:sz w:val="28"/>
          <w:szCs w:val="28"/>
        </w:rPr>
        <w:t xml:space="preserve">Настоящая Методика планирования бюджетных ассигнований бюджета поселения разработана в целях установления требований к составлению бюджета поселения </w:t>
      </w:r>
      <w:r>
        <w:rPr>
          <w:rFonts w:ascii="Times New Roman" w:hAnsi="Times New Roman" w:cs="Times New Roman"/>
          <w:sz w:val="28"/>
          <w:szCs w:val="28"/>
        </w:rPr>
        <w:t>плановый период</w:t>
      </w:r>
      <w:r w:rsidR="00B72444" w:rsidRPr="00B72444">
        <w:rPr>
          <w:rFonts w:ascii="Times New Roman" w:hAnsi="Times New Roman" w:cs="Times New Roman"/>
          <w:sz w:val="28"/>
          <w:szCs w:val="28"/>
        </w:rPr>
        <w:t xml:space="preserve">. </w:t>
      </w:r>
    </w:p>
    <w:p w:rsidR="00B72444" w:rsidRPr="00B72444" w:rsidRDefault="00B72444" w:rsidP="00E03A5B">
      <w:pPr>
        <w:numPr>
          <w:ilvl w:val="0"/>
          <w:numId w:val="10"/>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Планирование бюджетных ассигнований бюджета поселения (далее – бюджетные ассигнования) производится в соответствии с расходными обязательствами Новского сельского поселения Приволжского муниципального района Ивановской области, исполнение которых осуществляется за счет средств бюджета поселения, раздельно по бюджетным ассигнованиям на исполнение действующих и принимаемых расходных обязательств Новского сельского поселения Приволжского муниципального района Ивановской области. </w:t>
      </w:r>
    </w:p>
    <w:p w:rsidR="00B72444" w:rsidRPr="00B72444" w:rsidRDefault="00B72444" w:rsidP="00E03A5B">
      <w:pPr>
        <w:spacing w:after="0" w:line="240" w:lineRule="auto"/>
        <w:ind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В состав бюджетных ассигнований на исполнение действующих расходных обязательств Новского сельского поселения Приволжского муниципального района Ивановской области включаются бюджетные ассигнования по перечню расходных обязательств Новского сельского поселения Приволжского муниципального района Ивановской области,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w:t>
      </w:r>
      <w:r w:rsidR="00E03A5B">
        <w:rPr>
          <w:rFonts w:ascii="Times New Roman" w:hAnsi="Times New Roman" w:cs="Times New Roman"/>
          <w:sz w:val="28"/>
          <w:szCs w:val="28"/>
        </w:rPr>
        <w:t>плановом периоде</w:t>
      </w:r>
      <w:r w:rsidRPr="00B72444">
        <w:rPr>
          <w:rFonts w:ascii="Times New Roman" w:hAnsi="Times New Roman" w:cs="Times New Roman"/>
          <w:sz w:val="28"/>
          <w:szCs w:val="28"/>
        </w:rPr>
        <w:t xml:space="preserve">. При этом объем бюджетных ассигнований на исполнение действующих расходных обязательств Новского сельского поселения Приволжского муниципального района Ивановской области может рассчитываться с учетом индексации, если это предусмотрено данными нормативными правовыми актами, договорами, соглашениями. </w:t>
      </w:r>
    </w:p>
    <w:p w:rsidR="00B72444" w:rsidRPr="00B72444" w:rsidRDefault="00B72444" w:rsidP="00E03A5B">
      <w:pPr>
        <w:spacing w:after="0" w:line="240" w:lineRule="auto"/>
        <w:ind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В состав бюджетных ассигнований на исполнение принимаемых расходных обязательств Новского сельского поселения Приволжского муниципального района Ивановской области включаются: </w:t>
      </w:r>
    </w:p>
    <w:p w:rsidR="00B72444" w:rsidRPr="00B72444" w:rsidRDefault="00B72444" w:rsidP="00E03A5B">
      <w:pPr>
        <w:numPr>
          <w:ilvl w:val="0"/>
          <w:numId w:val="11"/>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бюджетные ассигнования по перечню расходных обязательств Новского сельского поселения Приволжского муниципального района Ивановской области, возникающих в связи со вступлением в силу в </w:t>
      </w:r>
      <w:r w:rsidR="00E03A5B">
        <w:rPr>
          <w:rFonts w:ascii="Times New Roman" w:hAnsi="Times New Roman" w:cs="Times New Roman"/>
          <w:sz w:val="28"/>
          <w:szCs w:val="28"/>
        </w:rPr>
        <w:t>плановом периоде</w:t>
      </w:r>
      <w:r w:rsidR="00E03A5B" w:rsidRPr="00B72444">
        <w:rPr>
          <w:rFonts w:ascii="Times New Roman" w:hAnsi="Times New Roman" w:cs="Times New Roman"/>
          <w:sz w:val="28"/>
          <w:szCs w:val="28"/>
        </w:rPr>
        <w:t xml:space="preserve"> </w:t>
      </w:r>
      <w:r w:rsidRPr="00B72444">
        <w:rPr>
          <w:rFonts w:ascii="Times New Roman" w:hAnsi="Times New Roman" w:cs="Times New Roman"/>
          <w:sz w:val="28"/>
          <w:szCs w:val="28"/>
        </w:rPr>
        <w:t xml:space="preserve">предлагаемых (планируемых) к принятию нормативных правовых актов, к заключению договоров, соглашений во исполнение указанных нормативных правовых актов; </w:t>
      </w:r>
    </w:p>
    <w:p w:rsidR="00B72444" w:rsidRPr="00B72444" w:rsidRDefault="00B72444" w:rsidP="00B72444">
      <w:pPr>
        <w:numPr>
          <w:ilvl w:val="0"/>
          <w:numId w:val="11"/>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lastRenderedPageBreak/>
        <w:t xml:space="preserve">бюджетные ассигнования в объеме их увеличения по перечню расходных обязательств Приволжского муниципального района Ивановской области,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ассигнований на их исполнение (численность, штаты и контингенты, размеры выплат, и др.) </w:t>
      </w:r>
    </w:p>
    <w:p w:rsidR="00B72444" w:rsidRPr="00B72444" w:rsidRDefault="001C1C32" w:rsidP="00FC40AA">
      <w:pPr>
        <w:spacing w:after="0" w:line="240" w:lineRule="auto"/>
        <w:ind w:firstLine="261"/>
        <w:jc w:val="both"/>
        <w:rPr>
          <w:rFonts w:ascii="Times New Roman" w:hAnsi="Times New Roman" w:cs="Times New Roman"/>
          <w:sz w:val="28"/>
          <w:szCs w:val="28"/>
        </w:rPr>
      </w:pPr>
      <w:r>
        <w:rPr>
          <w:rFonts w:ascii="Times New Roman" w:hAnsi="Times New Roman" w:cs="Times New Roman"/>
          <w:sz w:val="28"/>
          <w:szCs w:val="28"/>
        </w:rPr>
        <w:t xml:space="preserve">    </w:t>
      </w:r>
      <w:r w:rsidR="00FC40AA">
        <w:rPr>
          <w:rFonts w:ascii="Times New Roman" w:hAnsi="Times New Roman" w:cs="Times New Roman"/>
          <w:sz w:val="28"/>
          <w:szCs w:val="28"/>
        </w:rPr>
        <w:t xml:space="preserve">2. </w:t>
      </w:r>
      <w:r w:rsidR="00B72444" w:rsidRPr="00B72444">
        <w:rPr>
          <w:rFonts w:ascii="Times New Roman" w:hAnsi="Times New Roman" w:cs="Times New Roman"/>
          <w:sz w:val="28"/>
          <w:szCs w:val="28"/>
        </w:rPr>
        <w:t xml:space="preserve">За базу планирования бюджетных ассигнований на исполнение действующих расходных обязательств Новского сельского поселения Приволжского муниципального района Ивановской области принимаются бюджетные ассигнования на реализацию МП, а также непрограммных направлений деятельности, утвержденные Решением Совета Новского сельского поселения «О бюджете Новского сельского поселения» (далее – Решение Совета) с учетом внесенных изменений в сводную бюджетную роспись по основаниям, установленным пунктом 3 статьи 217 Бюджетного кодекса Российской Федерации и статьей 4 Решения Совета. </w:t>
      </w:r>
    </w:p>
    <w:p w:rsidR="00B72444" w:rsidRPr="00B72444" w:rsidRDefault="00B72444" w:rsidP="001C1C32">
      <w:pPr>
        <w:numPr>
          <w:ilvl w:val="0"/>
          <w:numId w:val="12"/>
        </w:numPr>
        <w:spacing w:after="0" w:line="240" w:lineRule="auto"/>
        <w:ind w:left="0" w:firstLine="426"/>
        <w:jc w:val="both"/>
        <w:rPr>
          <w:rFonts w:ascii="Times New Roman" w:hAnsi="Times New Roman" w:cs="Times New Roman"/>
          <w:sz w:val="28"/>
          <w:szCs w:val="28"/>
        </w:rPr>
      </w:pPr>
      <w:r w:rsidRPr="00B72444">
        <w:rPr>
          <w:rFonts w:ascii="Times New Roman" w:hAnsi="Times New Roman" w:cs="Times New Roman"/>
          <w:sz w:val="28"/>
          <w:szCs w:val="28"/>
        </w:rPr>
        <w:t xml:space="preserve">При формировании объемов бюджетных ассигнований на исполнение расходных обязательств Новского сельского поселения Приволжского муниципального района Ивановской области на </w:t>
      </w:r>
      <w:r w:rsidR="00175DB9">
        <w:rPr>
          <w:rFonts w:ascii="Times New Roman" w:hAnsi="Times New Roman" w:cs="Times New Roman"/>
          <w:sz w:val="28"/>
          <w:szCs w:val="28"/>
        </w:rPr>
        <w:t>плановый период</w:t>
      </w:r>
      <w:r w:rsidR="00175DB9" w:rsidRPr="00B72444">
        <w:rPr>
          <w:rFonts w:ascii="Times New Roman" w:hAnsi="Times New Roman" w:cs="Times New Roman"/>
          <w:sz w:val="28"/>
          <w:szCs w:val="28"/>
        </w:rPr>
        <w:t xml:space="preserve"> </w:t>
      </w:r>
      <w:r w:rsidRPr="00B72444">
        <w:rPr>
          <w:rFonts w:ascii="Times New Roman" w:hAnsi="Times New Roman" w:cs="Times New Roman"/>
          <w:sz w:val="28"/>
          <w:szCs w:val="28"/>
        </w:rPr>
        <w:t xml:space="preserve">на реализацию МП и непрограммных направлений деятельности с учетом отраслевых особенностей (далее – объемы бюджетных ассигнований) используются следующие методы: </w:t>
      </w:r>
    </w:p>
    <w:p w:rsidR="00B72444" w:rsidRPr="00B72444" w:rsidRDefault="00B72444" w:rsidP="00B72444">
      <w:pPr>
        <w:numPr>
          <w:ilvl w:val="0"/>
          <w:numId w:val="13"/>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нормативный метод – расчет объемов бюджетных ассигнований на основе нормативов, утвержденных законодательством; </w:t>
      </w:r>
    </w:p>
    <w:p w:rsidR="00B72444" w:rsidRPr="00B72444" w:rsidRDefault="00B72444" w:rsidP="00B72444">
      <w:pPr>
        <w:numPr>
          <w:ilvl w:val="0"/>
          <w:numId w:val="13"/>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бюджета поселения по действующим расходным обязательствам Новского сельского поселения Приволжского муниципального района Ивановской области);  </w:t>
      </w:r>
    </w:p>
    <w:p w:rsidR="00B72444" w:rsidRPr="00B72444" w:rsidRDefault="00B72444" w:rsidP="00B72444">
      <w:pPr>
        <w:numPr>
          <w:ilvl w:val="0"/>
          <w:numId w:val="13"/>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плановый метод – установление объема бюджетных ассигнований бюджета поселения в соответствии с показателями, установленными законодательством; </w:t>
      </w:r>
    </w:p>
    <w:p w:rsidR="00B72444" w:rsidRPr="00B72444" w:rsidRDefault="00B72444" w:rsidP="00B72444">
      <w:pPr>
        <w:numPr>
          <w:ilvl w:val="0"/>
          <w:numId w:val="13"/>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иной метод - расчет бюджетных ассигнований методом, отличным от нормативного метода, метода индексации и планового метода. </w:t>
      </w:r>
    </w:p>
    <w:p w:rsidR="00B72444" w:rsidRPr="00B72444" w:rsidRDefault="00572848" w:rsidP="005728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40AA">
        <w:rPr>
          <w:rFonts w:ascii="Times New Roman" w:hAnsi="Times New Roman" w:cs="Times New Roman"/>
          <w:sz w:val="28"/>
          <w:szCs w:val="28"/>
        </w:rPr>
        <w:t>4</w:t>
      </w:r>
      <w:r>
        <w:rPr>
          <w:rFonts w:ascii="Times New Roman" w:hAnsi="Times New Roman" w:cs="Times New Roman"/>
          <w:sz w:val="28"/>
          <w:szCs w:val="28"/>
        </w:rPr>
        <w:t xml:space="preserve">. </w:t>
      </w:r>
      <w:r w:rsidR="00B72444" w:rsidRPr="00B72444">
        <w:rPr>
          <w:rFonts w:ascii="Times New Roman" w:hAnsi="Times New Roman" w:cs="Times New Roman"/>
          <w:sz w:val="28"/>
          <w:szCs w:val="28"/>
        </w:rPr>
        <w:t xml:space="preserve">Объемы бюджетных ассигнований на </w:t>
      </w:r>
      <w:r w:rsidR="00175DB9">
        <w:rPr>
          <w:rFonts w:ascii="Times New Roman" w:hAnsi="Times New Roman" w:cs="Times New Roman"/>
          <w:sz w:val="28"/>
          <w:szCs w:val="28"/>
        </w:rPr>
        <w:t>плановый период</w:t>
      </w:r>
      <w:r w:rsidR="00175DB9" w:rsidRPr="00B72444">
        <w:rPr>
          <w:rFonts w:ascii="Times New Roman" w:hAnsi="Times New Roman" w:cs="Times New Roman"/>
          <w:sz w:val="28"/>
          <w:szCs w:val="28"/>
        </w:rPr>
        <w:t xml:space="preserve"> </w:t>
      </w:r>
      <w:r w:rsidR="00B72444" w:rsidRPr="00B72444">
        <w:rPr>
          <w:rFonts w:ascii="Times New Roman" w:hAnsi="Times New Roman" w:cs="Times New Roman"/>
          <w:sz w:val="28"/>
          <w:szCs w:val="28"/>
        </w:rPr>
        <w:t xml:space="preserve">определяются исходя из единых подходов к формированию отдельных направлений расходов бюджета поселения: </w:t>
      </w:r>
    </w:p>
    <w:p w:rsidR="00B72444" w:rsidRPr="00B72444" w:rsidRDefault="00B72444" w:rsidP="00B72444">
      <w:pPr>
        <w:spacing w:after="0" w:line="240" w:lineRule="auto"/>
        <w:rPr>
          <w:rFonts w:ascii="Times New Roman" w:hAnsi="Times New Roman" w:cs="Times New Roman"/>
          <w:sz w:val="28"/>
          <w:szCs w:val="28"/>
        </w:rPr>
      </w:pPr>
    </w:p>
    <w:tbl>
      <w:tblPr>
        <w:tblStyle w:val="TableGrid"/>
        <w:tblW w:w="9231" w:type="dxa"/>
        <w:tblInd w:w="262" w:type="dxa"/>
        <w:tblCellMar>
          <w:top w:w="60" w:type="dxa"/>
          <w:left w:w="106" w:type="dxa"/>
          <w:right w:w="40" w:type="dxa"/>
        </w:tblCellMar>
        <w:tblLook w:val="04A0" w:firstRow="1" w:lastRow="0" w:firstColumn="1" w:lastColumn="0" w:noHBand="0" w:noVBand="1"/>
      </w:tblPr>
      <w:tblGrid>
        <w:gridCol w:w="3404"/>
        <w:gridCol w:w="5827"/>
      </w:tblGrid>
      <w:tr w:rsidR="00B72444" w:rsidRPr="00B72444" w:rsidTr="00175DB9">
        <w:trPr>
          <w:trHeight w:val="828"/>
        </w:trPr>
        <w:tc>
          <w:tcPr>
            <w:tcW w:w="3404"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jc w:val="center"/>
              <w:rPr>
                <w:rFonts w:ascii="Times New Roman" w:hAnsi="Times New Roman" w:cs="Times New Roman"/>
                <w:sz w:val="28"/>
                <w:szCs w:val="28"/>
              </w:rPr>
            </w:pPr>
            <w:r w:rsidRPr="00B72444">
              <w:rPr>
                <w:rFonts w:ascii="Times New Roman" w:hAnsi="Times New Roman" w:cs="Times New Roman"/>
                <w:sz w:val="28"/>
                <w:szCs w:val="28"/>
              </w:rPr>
              <w:t xml:space="preserve">Направление расходов бюджета поселения </w:t>
            </w:r>
          </w:p>
        </w:tc>
        <w:tc>
          <w:tcPr>
            <w:tcW w:w="5827" w:type="dxa"/>
            <w:tcBorders>
              <w:top w:val="single" w:sz="4" w:space="0" w:color="000000"/>
              <w:left w:val="single" w:sz="4" w:space="0" w:color="000000"/>
              <w:bottom w:val="single" w:sz="4" w:space="0" w:color="000000"/>
              <w:right w:val="single" w:sz="4" w:space="0" w:color="000000"/>
            </w:tcBorders>
          </w:tcPr>
          <w:p w:rsidR="00B72444" w:rsidRPr="00B72444" w:rsidRDefault="00B72444" w:rsidP="00175DB9">
            <w:pPr>
              <w:ind w:hanging="869"/>
              <w:rPr>
                <w:rFonts w:ascii="Times New Roman" w:hAnsi="Times New Roman" w:cs="Times New Roman"/>
                <w:sz w:val="28"/>
                <w:szCs w:val="28"/>
              </w:rPr>
            </w:pPr>
            <w:r w:rsidRPr="00B72444">
              <w:rPr>
                <w:rFonts w:ascii="Times New Roman" w:hAnsi="Times New Roman" w:cs="Times New Roman"/>
                <w:sz w:val="28"/>
                <w:szCs w:val="28"/>
              </w:rPr>
              <w:t>Метод</w:t>
            </w:r>
            <w:r w:rsidR="00175DB9">
              <w:rPr>
                <w:rFonts w:ascii="Times New Roman" w:hAnsi="Times New Roman" w:cs="Times New Roman"/>
                <w:sz w:val="28"/>
                <w:szCs w:val="28"/>
              </w:rPr>
              <w:t>Порядок</w:t>
            </w:r>
            <w:r w:rsidRPr="00B72444">
              <w:rPr>
                <w:rFonts w:ascii="Times New Roman" w:hAnsi="Times New Roman" w:cs="Times New Roman"/>
                <w:sz w:val="28"/>
                <w:szCs w:val="28"/>
              </w:rPr>
              <w:t xml:space="preserve"> формирования расходов  бюджета поселения </w:t>
            </w:r>
          </w:p>
        </w:tc>
      </w:tr>
      <w:tr w:rsidR="00B72444" w:rsidRPr="00B72444" w:rsidTr="00175DB9">
        <w:trPr>
          <w:trHeight w:val="1298"/>
        </w:trPr>
        <w:tc>
          <w:tcPr>
            <w:tcW w:w="3404"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lastRenderedPageBreak/>
              <w:t>Выплата работникам органов местного самоуправления  и казенного учреждения</w:t>
            </w:r>
          </w:p>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Новского сельского поселения</w:t>
            </w:r>
          </w:p>
        </w:tc>
        <w:tc>
          <w:tcPr>
            <w:tcW w:w="5827" w:type="dxa"/>
            <w:tcBorders>
              <w:top w:val="single" w:sz="4" w:space="0" w:color="000000"/>
              <w:left w:val="single" w:sz="4" w:space="0" w:color="000000"/>
              <w:bottom w:val="single" w:sz="4" w:space="0" w:color="000000"/>
              <w:right w:val="single" w:sz="4" w:space="0" w:color="000000"/>
            </w:tcBorders>
          </w:tcPr>
          <w:p w:rsidR="00175DB9"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Планируется в соответствии с Положением о денежном содержании муниципальных служащих Новского сельского поселения Приволжского муниципального района Ивановской области В расчетах фонда оплаты труда работников органов местного самоуправления Новского сельского поселения Приволжского муниципального района Ивановской области используются штатные расписания, утвержденные </w:t>
            </w:r>
            <w:r w:rsidR="00175DB9">
              <w:rPr>
                <w:rFonts w:ascii="Times New Roman" w:hAnsi="Times New Roman" w:cs="Times New Roman"/>
                <w:sz w:val="28"/>
                <w:szCs w:val="28"/>
              </w:rPr>
              <w:t>плановый период</w:t>
            </w:r>
            <w:r w:rsidR="00175DB9" w:rsidRPr="00B72444">
              <w:rPr>
                <w:rFonts w:ascii="Times New Roman" w:hAnsi="Times New Roman" w:cs="Times New Roman"/>
                <w:sz w:val="28"/>
                <w:szCs w:val="28"/>
              </w:rPr>
              <w:t xml:space="preserve"> </w:t>
            </w:r>
          </w:p>
          <w:p w:rsidR="00B72444" w:rsidRPr="00B72444"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Взносы по обязательному социальному страхованию на выплаты денежного содержания работников муниципальных органов рассчитываются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p>
          <w:p w:rsidR="00B72444" w:rsidRPr="00B72444"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Размер расходов, связанных со служебными командировками работников, определяется в соответствии с порядком и нормами возмещения расходов на указанные цели. </w:t>
            </w:r>
          </w:p>
          <w:p w:rsidR="00B72444" w:rsidRPr="00B72444"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Общий объем бюджетных ассигнований на содержание органов местного самоуправления </w:t>
            </w:r>
          </w:p>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 xml:space="preserve">Новского сельского поселения планируется не выше норматива формирования расходов на денежное содержание муниципальных служащих установленного </w:t>
            </w:r>
            <w:r w:rsidRPr="00B72444">
              <w:rPr>
                <w:rFonts w:ascii="Times New Roman" w:hAnsi="Times New Roman" w:cs="Times New Roman"/>
                <w:sz w:val="28"/>
                <w:szCs w:val="28"/>
              </w:rPr>
              <w:tab/>
              <w:t>Правительством Ивановской области.</w:t>
            </w:r>
          </w:p>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 xml:space="preserve">Для казенного учреждения используются штатные расписания, утвержденные </w:t>
            </w:r>
            <w:r w:rsidR="00175DB9">
              <w:rPr>
                <w:rFonts w:ascii="Times New Roman" w:hAnsi="Times New Roman" w:cs="Times New Roman"/>
                <w:sz w:val="28"/>
                <w:szCs w:val="28"/>
              </w:rPr>
              <w:t>плановый период</w:t>
            </w:r>
            <w:r w:rsidR="00175DB9" w:rsidRPr="00B72444">
              <w:rPr>
                <w:rFonts w:ascii="Times New Roman" w:hAnsi="Times New Roman" w:cs="Times New Roman"/>
                <w:sz w:val="28"/>
                <w:szCs w:val="28"/>
              </w:rPr>
              <w:t xml:space="preserve"> </w:t>
            </w:r>
          </w:p>
        </w:tc>
      </w:tr>
      <w:tr w:rsidR="00B72444" w:rsidRPr="00B72444" w:rsidTr="00175DB9">
        <w:trPr>
          <w:trHeight w:val="977"/>
        </w:trPr>
        <w:tc>
          <w:tcPr>
            <w:tcW w:w="3404"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 xml:space="preserve">Уплата налогов </w:t>
            </w:r>
          </w:p>
        </w:tc>
        <w:tc>
          <w:tcPr>
            <w:tcW w:w="5827"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 xml:space="preserve">Планируются </w:t>
            </w:r>
            <w:r w:rsidRPr="00B72444">
              <w:rPr>
                <w:rFonts w:ascii="Times New Roman" w:hAnsi="Times New Roman" w:cs="Times New Roman"/>
                <w:sz w:val="28"/>
                <w:szCs w:val="28"/>
              </w:rPr>
              <w:tab/>
              <w:t xml:space="preserve">с </w:t>
            </w:r>
            <w:r w:rsidRPr="00B72444">
              <w:rPr>
                <w:rFonts w:ascii="Times New Roman" w:hAnsi="Times New Roman" w:cs="Times New Roman"/>
                <w:sz w:val="28"/>
                <w:szCs w:val="28"/>
              </w:rPr>
              <w:tab/>
              <w:t xml:space="preserve">учетом  налогового законодательства и планируемых к внесению в него изменений. </w:t>
            </w:r>
          </w:p>
        </w:tc>
      </w:tr>
      <w:tr w:rsidR="00B72444" w:rsidRPr="00B72444" w:rsidTr="00175DB9">
        <w:trPr>
          <w:trHeight w:val="2585"/>
        </w:trPr>
        <w:tc>
          <w:tcPr>
            <w:tcW w:w="3404"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lastRenderedPageBreak/>
              <w:t xml:space="preserve">Оплата поставок товаров, выполнения работ, оказания услуг для муниципальных нужд Новского сельского поселения </w:t>
            </w:r>
          </w:p>
          <w:p w:rsidR="00B72444" w:rsidRPr="00B72444" w:rsidRDefault="00B72444" w:rsidP="00A6454F">
            <w:pPr>
              <w:rPr>
                <w:rFonts w:ascii="Times New Roman" w:hAnsi="Times New Roman" w:cs="Times New Roman"/>
                <w:sz w:val="28"/>
                <w:szCs w:val="28"/>
              </w:rPr>
            </w:pPr>
          </w:p>
        </w:tc>
        <w:tc>
          <w:tcPr>
            <w:tcW w:w="5827"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необходимости обеспечения эффективного функционирования муниципальных учреждений Новского сельского поселения Приволжского муниципального района Ивановской области в целях предоставления качественных муниципальных услуг (работ) в рамках действующего законодательства Российской Федерации. </w:t>
            </w:r>
          </w:p>
        </w:tc>
      </w:tr>
      <w:tr w:rsidR="00B72444" w:rsidRPr="00B72444" w:rsidTr="00175DB9">
        <w:trPr>
          <w:trHeight w:val="977"/>
        </w:trPr>
        <w:tc>
          <w:tcPr>
            <w:tcW w:w="3404"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 xml:space="preserve">Оплата горюче-смазочных материалов </w:t>
            </w:r>
          </w:p>
        </w:tc>
        <w:tc>
          <w:tcPr>
            <w:tcW w:w="5827" w:type="dxa"/>
            <w:tcBorders>
              <w:top w:val="single" w:sz="4" w:space="0" w:color="000000"/>
              <w:left w:val="single" w:sz="4" w:space="0" w:color="000000"/>
              <w:bottom w:val="single" w:sz="4" w:space="0" w:color="000000"/>
              <w:right w:val="single" w:sz="4" w:space="0" w:color="000000"/>
            </w:tcBorders>
          </w:tcPr>
          <w:p w:rsidR="00B72444" w:rsidRPr="00B72444"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количества автотранспорта, утвержденных норм пробега и расхода горюче-смазочных материалов. </w:t>
            </w:r>
          </w:p>
        </w:tc>
      </w:tr>
      <w:tr w:rsidR="00B72444" w:rsidRPr="00B72444" w:rsidTr="00FC40AA">
        <w:trPr>
          <w:trHeight w:val="2585"/>
        </w:trPr>
        <w:tc>
          <w:tcPr>
            <w:tcW w:w="3404" w:type="dxa"/>
            <w:tcBorders>
              <w:top w:val="single" w:sz="4" w:space="0" w:color="000000"/>
              <w:left w:val="single" w:sz="4" w:space="0" w:color="000000"/>
              <w:bottom w:val="single" w:sz="4" w:space="0" w:color="auto"/>
              <w:right w:val="single" w:sz="4" w:space="0" w:color="000000"/>
            </w:tcBorders>
          </w:tcPr>
          <w:p w:rsidR="00B72444" w:rsidRPr="00B72444" w:rsidRDefault="00B72444" w:rsidP="00A6454F">
            <w:pPr>
              <w:rPr>
                <w:rFonts w:ascii="Times New Roman" w:hAnsi="Times New Roman" w:cs="Times New Roman"/>
                <w:sz w:val="28"/>
                <w:szCs w:val="28"/>
              </w:rPr>
            </w:pPr>
            <w:r w:rsidRPr="00B72444">
              <w:rPr>
                <w:rFonts w:ascii="Times New Roman" w:hAnsi="Times New Roman" w:cs="Times New Roman"/>
                <w:sz w:val="28"/>
                <w:szCs w:val="28"/>
              </w:rPr>
              <w:t xml:space="preserve">Оплата услуг связи </w:t>
            </w:r>
          </w:p>
        </w:tc>
        <w:tc>
          <w:tcPr>
            <w:tcW w:w="5827" w:type="dxa"/>
            <w:tcBorders>
              <w:top w:val="single" w:sz="4" w:space="0" w:color="000000"/>
              <w:left w:val="single" w:sz="4" w:space="0" w:color="000000"/>
              <w:bottom w:val="single" w:sz="4" w:space="0" w:color="auto"/>
              <w:right w:val="single" w:sz="4" w:space="0" w:color="000000"/>
            </w:tcBorders>
          </w:tcPr>
          <w:p w:rsidR="00B72444" w:rsidRPr="00B72444" w:rsidRDefault="00B72444" w:rsidP="00A6454F">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 </w:t>
            </w:r>
          </w:p>
        </w:tc>
      </w:tr>
      <w:tr w:rsidR="00FC40AA" w:rsidRPr="00B72444" w:rsidTr="00FC40AA">
        <w:trPr>
          <w:trHeight w:val="4692"/>
        </w:trPr>
        <w:tc>
          <w:tcPr>
            <w:tcW w:w="3404" w:type="dxa"/>
            <w:tcBorders>
              <w:top w:val="single" w:sz="4" w:space="0" w:color="auto"/>
              <w:left w:val="single" w:sz="4" w:space="0" w:color="000000"/>
              <w:right w:val="single" w:sz="4" w:space="0" w:color="000000"/>
            </w:tcBorders>
          </w:tcPr>
          <w:p w:rsidR="00FC40AA" w:rsidRPr="00B72444" w:rsidRDefault="00FC40AA" w:rsidP="00A6454F">
            <w:pPr>
              <w:rPr>
                <w:rFonts w:ascii="Times New Roman" w:hAnsi="Times New Roman" w:cs="Times New Roman"/>
                <w:sz w:val="28"/>
                <w:szCs w:val="28"/>
              </w:rPr>
            </w:pPr>
            <w:r w:rsidRPr="00B72444">
              <w:rPr>
                <w:rFonts w:ascii="Times New Roman" w:hAnsi="Times New Roman" w:cs="Times New Roman"/>
                <w:sz w:val="28"/>
                <w:szCs w:val="28"/>
              </w:rPr>
              <w:t xml:space="preserve">Оплата коммунальных </w:t>
            </w:r>
          </w:p>
          <w:p w:rsidR="00FC40AA" w:rsidRPr="00B72444" w:rsidRDefault="00FC40AA" w:rsidP="00A6454F">
            <w:pPr>
              <w:rPr>
                <w:rFonts w:ascii="Times New Roman" w:hAnsi="Times New Roman" w:cs="Times New Roman"/>
                <w:sz w:val="28"/>
                <w:szCs w:val="28"/>
              </w:rPr>
            </w:pPr>
            <w:r w:rsidRPr="00B72444">
              <w:rPr>
                <w:rFonts w:ascii="Times New Roman" w:hAnsi="Times New Roman" w:cs="Times New Roman"/>
                <w:sz w:val="28"/>
                <w:szCs w:val="28"/>
              </w:rPr>
              <w:t xml:space="preserve">услуг  </w:t>
            </w:r>
          </w:p>
        </w:tc>
        <w:tc>
          <w:tcPr>
            <w:tcW w:w="5827" w:type="dxa"/>
            <w:tcBorders>
              <w:top w:val="single" w:sz="4" w:space="0" w:color="auto"/>
              <w:left w:val="single" w:sz="4" w:space="0" w:color="000000"/>
              <w:right w:val="single" w:sz="4" w:space="0" w:color="000000"/>
            </w:tcBorders>
          </w:tcPr>
          <w:p w:rsidR="00FC40AA" w:rsidRPr="00B72444" w:rsidRDefault="00FC40AA" w:rsidP="00A6454F">
            <w:pPr>
              <w:rPr>
                <w:rFonts w:ascii="Times New Roman" w:hAnsi="Times New Roman" w:cs="Times New Roman"/>
                <w:sz w:val="28"/>
                <w:szCs w:val="28"/>
              </w:rPr>
            </w:pPr>
            <w:r w:rsidRPr="00B72444">
              <w:rPr>
                <w:rFonts w:ascii="Times New Roman" w:hAnsi="Times New Roman" w:cs="Times New Roman"/>
                <w:sz w:val="28"/>
                <w:szCs w:val="28"/>
              </w:rPr>
              <w:t xml:space="preserve">Планируются </w:t>
            </w:r>
            <w:r w:rsidRPr="00B72444">
              <w:rPr>
                <w:rFonts w:ascii="Times New Roman" w:hAnsi="Times New Roman" w:cs="Times New Roman"/>
                <w:sz w:val="28"/>
                <w:szCs w:val="28"/>
              </w:rPr>
              <w:tab/>
              <w:t xml:space="preserve">исходя </w:t>
            </w:r>
            <w:r w:rsidRPr="00B72444">
              <w:rPr>
                <w:rFonts w:ascii="Times New Roman" w:hAnsi="Times New Roman" w:cs="Times New Roman"/>
                <w:sz w:val="28"/>
                <w:szCs w:val="28"/>
              </w:rPr>
              <w:tab/>
              <w:t xml:space="preserve">из сведений о потребности в топливно-энергетических ресурсах на </w:t>
            </w:r>
            <w:r>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в натуральном выражении, сведений о количестве приборов учета, прогнозных индексов цен (тарифов) на </w:t>
            </w:r>
            <w:r>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w:t>
            </w:r>
          </w:p>
          <w:p w:rsidR="00FC40AA" w:rsidRPr="00FC40AA" w:rsidRDefault="00FC40AA" w:rsidP="00FC40AA">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В случае заключения энергосервисного договора (контракта) дополнительно к расходам на коммунальные услуги определяются затраты на оплату исполнения энергосервисного договора (контракта), на величину которых снижаются расходы на оплату коммунальных услуг по видам энергетических ресурсов. </w:t>
            </w:r>
          </w:p>
        </w:tc>
      </w:tr>
      <w:tr w:rsidR="00FC40AA" w:rsidRPr="00B72444" w:rsidTr="001D24C0">
        <w:tc>
          <w:tcPr>
            <w:tcW w:w="3404"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Капитальный ремонт </w:t>
            </w:r>
          </w:p>
        </w:tc>
        <w:tc>
          <w:tcPr>
            <w:tcW w:w="5827"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необходимости обеспечения эффективного функционирования муниципальных учреждений Новского сельского поселения Приволжского муниципального района Ивановской области в целях качественного предоставления муниципальных услуг (работ) с учетом его уставной деятельности в рамках действующего </w:t>
            </w:r>
            <w:r w:rsidRPr="00B72444">
              <w:rPr>
                <w:rFonts w:ascii="Times New Roman" w:hAnsi="Times New Roman" w:cs="Times New Roman"/>
                <w:sz w:val="28"/>
                <w:szCs w:val="28"/>
              </w:rPr>
              <w:lastRenderedPageBreak/>
              <w:t xml:space="preserve">законодательства Российской Федерации, в том числе при наличии заключений о невозможности эксплуатаций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 безопасных условий функционирования и завершения капитального ремонта, начатого ранее. </w:t>
            </w:r>
          </w:p>
        </w:tc>
      </w:tr>
      <w:tr w:rsidR="00FC40AA" w:rsidRPr="00B72444" w:rsidTr="00175DB9">
        <w:trPr>
          <w:trHeight w:val="977"/>
        </w:trPr>
        <w:tc>
          <w:tcPr>
            <w:tcW w:w="3404"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lastRenderedPageBreak/>
              <w:t xml:space="preserve">Уплата арендных платежей за пользование имуществом </w:t>
            </w:r>
          </w:p>
        </w:tc>
        <w:tc>
          <w:tcPr>
            <w:tcW w:w="5827"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площади арендуемых зданий и сооружений и действующих ставок арендной платы </w:t>
            </w:r>
          </w:p>
        </w:tc>
      </w:tr>
      <w:tr w:rsidR="00FC40AA" w:rsidRPr="00B72444" w:rsidTr="00175DB9">
        <w:trPr>
          <w:trHeight w:val="3229"/>
        </w:trPr>
        <w:tc>
          <w:tcPr>
            <w:tcW w:w="3404"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Расходы на исполнение судебных актов по искам к Новскому сельскому поселению </w:t>
            </w:r>
          </w:p>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о возмещении вреда, причиненного гражданину или юридическому лицу в результате незаконных действий (бездействия) органов местного самоуправления </w:t>
            </w:r>
          </w:p>
          <w:p w:rsidR="00FC40AA" w:rsidRPr="00B72444" w:rsidRDefault="00FC40AA" w:rsidP="00FC40AA">
            <w:pPr>
              <w:rPr>
                <w:rFonts w:ascii="Times New Roman" w:hAnsi="Times New Roman" w:cs="Times New Roman"/>
                <w:sz w:val="28"/>
                <w:szCs w:val="28"/>
              </w:rPr>
            </w:pPr>
          </w:p>
        </w:tc>
        <w:tc>
          <w:tcPr>
            <w:tcW w:w="5827"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уровня </w:t>
            </w:r>
            <w:r>
              <w:rPr>
                <w:rFonts w:ascii="Times New Roman" w:hAnsi="Times New Roman" w:cs="Times New Roman"/>
                <w:sz w:val="28"/>
                <w:szCs w:val="28"/>
              </w:rPr>
              <w:t>отчетного периода</w:t>
            </w:r>
            <w:r w:rsidRPr="00B72444">
              <w:rPr>
                <w:rFonts w:ascii="Times New Roman" w:hAnsi="Times New Roman" w:cs="Times New Roman"/>
                <w:sz w:val="28"/>
                <w:szCs w:val="28"/>
              </w:rPr>
              <w:t xml:space="preserve"> </w:t>
            </w:r>
          </w:p>
        </w:tc>
      </w:tr>
      <w:tr w:rsidR="00FC40AA" w:rsidRPr="00B72444" w:rsidTr="00175DB9">
        <w:trPr>
          <w:trHeight w:val="1416"/>
        </w:trPr>
        <w:tc>
          <w:tcPr>
            <w:tcW w:w="3404"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Формирование резервного фонда администрации Новского сельского поселения </w:t>
            </w:r>
          </w:p>
        </w:tc>
        <w:tc>
          <w:tcPr>
            <w:tcW w:w="5827"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Планируются исходя из уровня </w:t>
            </w:r>
            <w:r>
              <w:rPr>
                <w:rFonts w:ascii="Times New Roman" w:hAnsi="Times New Roman" w:cs="Times New Roman"/>
                <w:sz w:val="28"/>
                <w:szCs w:val="28"/>
              </w:rPr>
              <w:t>отчетного периода</w:t>
            </w:r>
          </w:p>
        </w:tc>
      </w:tr>
      <w:tr w:rsidR="00FC40AA" w:rsidRPr="00B72444" w:rsidTr="00175DB9">
        <w:trPr>
          <w:trHeight w:val="1298"/>
        </w:trPr>
        <w:tc>
          <w:tcPr>
            <w:tcW w:w="3404"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Предоставление социальных выплат гражданам </w:t>
            </w:r>
          </w:p>
        </w:tc>
        <w:tc>
          <w:tcPr>
            <w:tcW w:w="5827"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ind w:firstLine="254"/>
              <w:rPr>
                <w:rFonts w:ascii="Times New Roman" w:hAnsi="Times New Roman" w:cs="Times New Roman"/>
                <w:sz w:val="28"/>
                <w:szCs w:val="28"/>
              </w:rPr>
            </w:pPr>
            <w:r w:rsidRPr="00B72444">
              <w:rPr>
                <w:rFonts w:ascii="Times New Roman" w:hAnsi="Times New Roman" w:cs="Times New Roman"/>
                <w:sz w:val="28"/>
                <w:szCs w:val="28"/>
              </w:rPr>
              <w:t xml:space="preserve">Планируется исходя из нормы социальной выплаты, прогнозируемой численности ее получателей и периодичности произведения выплаты. </w:t>
            </w:r>
          </w:p>
        </w:tc>
      </w:tr>
      <w:tr w:rsidR="00FC40AA" w:rsidRPr="00B72444" w:rsidTr="00175DB9">
        <w:trPr>
          <w:trHeight w:val="1298"/>
        </w:trPr>
        <w:tc>
          <w:tcPr>
            <w:tcW w:w="3404"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w:t>
            </w:r>
          </w:p>
        </w:tc>
        <w:tc>
          <w:tcPr>
            <w:tcW w:w="5827" w:type="dxa"/>
            <w:tcBorders>
              <w:top w:val="single" w:sz="4" w:space="0" w:color="000000"/>
              <w:left w:val="single" w:sz="4" w:space="0" w:color="000000"/>
              <w:bottom w:val="single" w:sz="4" w:space="0" w:color="000000"/>
              <w:right w:val="single" w:sz="4" w:space="0" w:color="000000"/>
            </w:tcBorders>
          </w:tcPr>
          <w:p w:rsidR="00FC40AA" w:rsidRPr="00B72444" w:rsidRDefault="00FC40AA" w:rsidP="00FC40AA">
            <w:pPr>
              <w:rPr>
                <w:rFonts w:ascii="Times New Roman" w:hAnsi="Times New Roman" w:cs="Times New Roman"/>
                <w:sz w:val="28"/>
                <w:szCs w:val="28"/>
              </w:rPr>
            </w:pPr>
            <w:r w:rsidRPr="00B72444">
              <w:rPr>
                <w:rFonts w:ascii="Times New Roman" w:hAnsi="Times New Roman" w:cs="Times New Roman"/>
                <w:sz w:val="28"/>
                <w:szCs w:val="28"/>
              </w:rPr>
              <w:t xml:space="preserve">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 формируется с учетом рекомендаций к определению начальной (максимальной) цены контракта, цены контракта, заключаемого с единственным поставщиком (подрядчиком, </w:t>
            </w:r>
            <w:r w:rsidRPr="00B72444">
              <w:rPr>
                <w:rFonts w:ascii="Times New Roman" w:hAnsi="Times New Roman" w:cs="Times New Roman"/>
                <w:sz w:val="28"/>
                <w:szCs w:val="28"/>
              </w:rPr>
              <w:lastRenderedPageBreak/>
              <w:t xml:space="preserve">исполнителем), установленных Федеральным </w:t>
            </w:r>
            <w:hyperlink r:id="rId8" w:history="1">
              <w:r w:rsidRPr="00B72444">
                <w:rPr>
                  <w:rFonts w:ascii="Times New Roman" w:hAnsi="Times New Roman" w:cs="Times New Roman"/>
                  <w:sz w:val="28"/>
                  <w:szCs w:val="28"/>
                </w:rPr>
                <w:t>законом</w:t>
              </w:r>
            </w:hyperlink>
            <w:r w:rsidRPr="00B72444">
              <w:rPr>
                <w:rFonts w:ascii="Times New Roman" w:hAnsi="Times New Roman" w:cs="Times New Roman"/>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tc>
      </w:tr>
    </w:tbl>
    <w:p w:rsidR="00B72444" w:rsidRPr="00B72444" w:rsidRDefault="00B72444" w:rsidP="00B72444">
      <w:pPr>
        <w:spacing w:after="0" w:line="240" w:lineRule="auto"/>
        <w:rPr>
          <w:rFonts w:ascii="Times New Roman" w:hAnsi="Times New Roman" w:cs="Times New Roman"/>
          <w:sz w:val="28"/>
          <w:szCs w:val="28"/>
        </w:rPr>
      </w:pPr>
      <w:r w:rsidRPr="00B72444">
        <w:rPr>
          <w:rFonts w:ascii="Times New Roman" w:hAnsi="Times New Roman" w:cs="Times New Roman"/>
          <w:sz w:val="28"/>
          <w:szCs w:val="28"/>
        </w:rPr>
        <w:lastRenderedPageBreak/>
        <w:t xml:space="preserve"> </w:t>
      </w:r>
    </w:p>
    <w:p w:rsidR="00B72444" w:rsidRPr="00B72444" w:rsidRDefault="00B72444" w:rsidP="00B72444">
      <w:pPr>
        <w:numPr>
          <w:ilvl w:val="0"/>
          <w:numId w:val="14"/>
        </w:numPr>
        <w:spacing w:after="0" w:line="240" w:lineRule="auto"/>
        <w:ind w:left="0" w:firstLine="720"/>
        <w:jc w:val="both"/>
        <w:rPr>
          <w:rFonts w:ascii="Times New Roman" w:hAnsi="Times New Roman" w:cs="Times New Roman"/>
          <w:sz w:val="28"/>
          <w:szCs w:val="28"/>
        </w:rPr>
      </w:pPr>
      <w:r w:rsidRPr="00B72444">
        <w:rPr>
          <w:rFonts w:ascii="Times New Roman" w:hAnsi="Times New Roman" w:cs="Times New Roman"/>
          <w:sz w:val="28"/>
          <w:szCs w:val="28"/>
        </w:rPr>
        <w:t xml:space="preserve">Объем бюджетных ассигнований на исполнение действующих и принимаемых обязательств на </w:t>
      </w:r>
      <w:r w:rsidR="00175DB9">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не может превышать прогнозируемого объема доходов бюджета поселения и поступлений источников финансирования его дефицита. </w:t>
      </w:r>
    </w:p>
    <w:p w:rsidR="00B72444" w:rsidRPr="00B72444" w:rsidRDefault="00B72444" w:rsidP="00B72444">
      <w:pPr>
        <w:numPr>
          <w:ilvl w:val="0"/>
          <w:numId w:val="14"/>
        </w:numPr>
        <w:spacing w:after="0" w:line="240" w:lineRule="auto"/>
        <w:ind w:left="0" w:firstLine="720"/>
        <w:jc w:val="both"/>
        <w:rPr>
          <w:rFonts w:ascii="Times New Roman" w:hAnsi="Times New Roman" w:cs="Times New Roman"/>
          <w:sz w:val="28"/>
          <w:szCs w:val="28"/>
        </w:rPr>
      </w:pPr>
      <w:r w:rsidRPr="00B72444">
        <w:rPr>
          <w:rFonts w:ascii="Times New Roman" w:hAnsi="Times New Roman" w:cs="Times New Roman"/>
          <w:sz w:val="28"/>
          <w:szCs w:val="28"/>
        </w:rPr>
        <w:t xml:space="preserve">Администрация осуществляет распределение предельных объемов бюджетных ассигнований на </w:t>
      </w:r>
      <w:r w:rsidR="00175DB9">
        <w:rPr>
          <w:rFonts w:ascii="Times New Roman" w:hAnsi="Times New Roman" w:cs="Times New Roman"/>
          <w:sz w:val="28"/>
          <w:szCs w:val="28"/>
        </w:rPr>
        <w:t>плановый период</w:t>
      </w:r>
      <w:r w:rsidRPr="00B72444">
        <w:rPr>
          <w:rFonts w:ascii="Times New Roman" w:hAnsi="Times New Roman" w:cs="Times New Roman"/>
          <w:sz w:val="28"/>
          <w:szCs w:val="28"/>
        </w:rPr>
        <w:t xml:space="preserve"> по кодам бюджетной классификации и кодам управления муниципальными финансами с учетом необходимости обеспечения режима экономии в целях устойчивого развития экономики и социальной стабильности в Новском сельском поселении исходя из: </w:t>
      </w:r>
    </w:p>
    <w:p w:rsidR="00B72444" w:rsidRPr="00B72444" w:rsidRDefault="00B72444" w:rsidP="00B72444">
      <w:pPr>
        <w:numPr>
          <w:ilvl w:val="0"/>
          <w:numId w:val="15"/>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приоритетности финансового обеспечения направлений расходования средств бюджета поселения; </w:t>
      </w:r>
    </w:p>
    <w:p w:rsidR="00B72444" w:rsidRPr="00B72444" w:rsidRDefault="00B72444" w:rsidP="00B72444">
      <w:pPr>
        <w:numPr>
          <w:ilvl w:val="0"/>
          <w:numId w:val="15"/>
        </w:numPr>
        <w:spacing w:after="0" w:line="240" w:lineRule="auto"/>
        <w:ind w:left="0" w:firstLine="540"/>
        <w:jc w:val="both"/>
        <w:rPr>
          <w:rFonts w:ascii="Times New Roman" w:hAnsi="Times New Roman" w:cs="Times New Roman"/>
          <w:sz w:val="28"/>
          <w:szCs w:val="28"/>
        </w:rPr>
      </w:pPr>
      <w:r w:rsidRPr="00B72444">
        <w:rPr>
          <w:rFonts w:ascii="Times New Roman" w:hAnsi="Times New Roman" w:cs="Times New Roman"/>
          <w:sz w:val="28"/>
          <w:szCs w:val="28"/>
        </w:rPr>
        <w:t xml:space="preserve">необходимости корректировки мероприятий муниципальных программ по итогам оценок эффективности их реализации в </w:t>
      </w:r>
      <w:r w:rsidR="00175DB9">
        <w:rPr>
          <w:rFonts w:ascii="Times New Roman" w:hAnsi="Times New Roman" w:cs="Times New Roman"/>
          <w:sz w:val="28"/>
          <w:szCs w:val="28"/>
        </w:rPr>
        <w:t>отчетном году</w:t>
      </w:r>
      <w:r w:rsidRPr="00B72444">
        <w:rPr>
          <w:rFonts w:ascii="Times New Roman" w:hAnsi="Times New Roman" w:cs="Times New Roman"/>
          <w:sz w:val="28"/>
          <w:szCs w:val="28"/>
        </w:rPr>
        <w:t xml:space="preserve"> с целью достижения максимального результата и эффективного использования средств бюджета поселения </w:t>
      </w:r>
      <w:r w:rsidR="00175DB9">
        <w:rPr>
          <w:rFonts w:ascii="Times New Roman" w:hAnsi="Times New Roman" w:cs="Times New Roman"/>
          <w:sz w:val="28"/>
          <w:szCs w:val="28"/>
        </w:rPr>
        <w:t>в плановом периоде</w:t>
      </w:r>
      <w:r w:rsidRPr="00B72444">
        <w:rPr>
          <w:rFonts w:ascii="Times New Roman" w:hAnsi="Times New Roman" w:cs="Times New Roman"/>
          <w:sz w:val="28"/>
          <w:szCs w:val="28"/>
        </w:rPr>
        <w:t xml:space="preserve">. </w:t>
      </w:r>
    </w:p>
    <w:p w:rsidR="00B72444" w:rsidRPr="00B72444" w:rsidRDefault="00B72444" w:rsidP="00B72444">
      <w:pPr>
        <w:spacing w:after="0" w:line="240" w:lineRule="auto"/>
        <w:rPr>
          <w:rFonts w:ascii="Times New Roman" w:hAnsi="Times New Roman" w:cs="Times New Roman"/>
          <w:sz w:val="28"/>
          <w:szCs w:val="28"/>
        </w:rPr>
      </w:pPr>
      <w:r w:rsidRPr="00B72444">
        <w:rPr>
          <w:rFonts w:ascii="Times New Roman" w:hAnsi="Times New Roman" w:cs="Times New Roman"/>
          <w:sz w:val="28"/>
          <w:szCs w:val="28"/>
        </w:rPr>
        <w:t xml:space="preserve"> </w:t>
      </w:r>
    </w:p>
    <w:p w:rsidR="00871AAF" w:rsidRPr="00B72444" w:rsidRDefault="00871AAF" w:rsidP="00D77E51">
      <w:pPr>
        <w:spacing w:after="0" w:line="240" w:lineRule="auto"/>
        <w:jc w:val="both"/>
        <w:rPr>
          <w:rFonts w:ascii="Times New Roman" w:hAnsi="Times New Roman" w:cs="Times New Roman"/>
          <w:b/>
          <w:sz w:val="28"/>
          <w:szCs w:val="28"/>
        </w:rPr>
      </w:pPr>
    </w:p>
    <w:sectPr w:rsidR="00871AAF" w:rsidRPr="00B72444" w:rsidSect="0041518A">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289" w:rsidRDefault="00FF5289" w:rsidP="0086595B">
      <w:pPr>
        <w:spacing w:after="0" w:line="240" w:lineRule="auto"/>
      </w:pPr>
      <w:r>
        <w:separator/>
      </w:r>
    </w:p>
  </w:endnote>
  <w:endnote w:type="continuationSeparator" w:id="0">
    <w:p w:rsidR="00FF5289" w:rsidRDefault="00FF5289" w:rsidP="0086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289" w:rsidRDefault="00FF5289" w:rsidP="0086595B">
      <w:pPr>
        <w:spacing w:after="0" w:line="240" w:lineRule="auto"/>
      </w:pPr>
      <w:r>
        <w:separator/>
      </w:r>
    </w:p>
  </w:footnote>
  <w:footnote w:type="continuationSeparator" w:id="0">
    <w:p w:rsidR="00FF5289" w:rsidRDefault="00FF5289" w:rsidP="00865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4A61"/>
    <w:multiLevelType w:val="hybridMultilevel"/>
    <w:tmpl w:val="5452619C"/>
    <w:lvl w:ilvl="0" w:tplc="2F08AD7E">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26837E">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3F6D8C0">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A68341C">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C4A9DEC">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0BE820A">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0884B0A">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98E8C94">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9FAE794">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19231B33"/>
    <w:multiLevelType w:val="hybridMultilevel"/>
    <w:tmpl w:val="522A8C76"/>
    <w:lvl w:ilvl="0" w:tplc="0F3A812C">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33876C4">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DDCCEA6">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5D632F8">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31A687A">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7BEC45C">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044E496">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AD8229C">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1A840CA">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BF251B6"/>
    <w:multiLevelType w:val="hybridMultilevel"/>
    <w:tmpl w:val="DCB0CB74"/>
    <w:lvl w:ilvl="0" w:tplc="C58C14BE">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38EA6CE">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44669EE">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2920130">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50035EE">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7809E78">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5F42096">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23EBA00">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576D76E">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2005247A"/>
    <w:multiLevelType w:val="hybridMultilevel"/>
    <w:tmpl w:val="21704264"/>
    <w:lvl w:ilvl="0" w:tplc="4C582E32">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B24069C">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2FA5FB4">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0D67906">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F4AEB5A">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CB0937A">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B52333E">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EA29316">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36CC62">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20CE2C15"/>
    <w:multiLevelType w:val="multilevel"/>
    <w:tmpl w:val="AB24280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5112F4C"/>
    <w:multiLevelType w:val="hybridMultilevel"/>
    <w:tmpl w:val="67906364"/>
    <w:lvl w:ilvl="0" w:tplc="6D48C798">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F5E833E">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80CC8FC">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16CE298">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692C44C">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D6E24E4">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90ADC26">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D76FFEE">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700D49E">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2EF76572"/>
    <w:multiLevelType w:val="hybridMultilevel"/>
    <w:tmpl w:val="2B84F65A"/>
    <w:lvl w:ilvl="0" w:tplc="76CE3B2C">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D068FBA">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860D5EE">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7C80DD4">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F301F4E">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D7C7AF4">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9A48D60">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1183B8A">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584D42A">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311C4490"/>
    <w:multiLevelType w:val="multilevel"/>
    <w:tmpl w:val="B3E4C5B6"/>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8">
    <w:nsid w:val="3A5E5EE7"/>
    <w:multiLevelType w:val="hybridMultilevel"/>
    <w:tmpl w:val="1A580060"/>
    <w:lvl w:ilvl="0" w:tplc="99A246C0">
      <w:start w:val="5"/>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50872E">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602FC9A">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4423032">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7569FD6">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0524708">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14DB5E">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73AD38A">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B94206C">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3EDF2615"/>
    <w:multiLevelType w:val="hybridMultilevel"/>
    <w:tmpl w:val="708288A6"/>
    <w:lvl w:ilvl="0" w:tplc="B4E2B7B6">
      <w:start w:val="1"/>
      <w:numFmt w:val="bullet"/>
      <w:lvlText w:val="-"/>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C64DF52">
      <w:start w:val="1"/>
      <w:numFmt w:val="bullet"/>
      <w:lvlText w:val="o"/>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A326F5A">
      <w:start w:val="1"/>
      <w:numFmt w:val="bullet"/>
      <w:lvlText w:val="▪"/>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EE8FE66">
      <w:start w:val="1"/>
      <w:numFmt w:val="bullet"/>
      <w:lvlText w:val="•"/>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EE401BE">
      <w:start w:val="1"/>
      <w:numFmt w:val="bullet"/>
      <w:lvlText w:val="o"/>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30E04AC">
      <w:start w:val="1"/>
      <w:numFmt w:val="bullet"/>
      <w:lvlText w:val="▪"/>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B5A3D24">
      <w:start w:val="1"/>
      <w:numFmt w:val="bullet"/>
      <w:lvlText w:val="•"/>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6B21914">
      <w:start w:val="1"/>
      <w:numFmt w:val="bullet"/>
      <w:lvlText w:val="o"/>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B1A2DC0">
      <w:start w:val="1"/>
      <w:numFmt w:val="bullet"/>
      <w:lvlText w:val="▪"/>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67A90D90"/>
    <w:multiLevelType w:val="hybridMultilevel"/>
    <w:tmpl w:val="06AEBDDA"/>
    <w:lvl w:ilvl="0" w:tplc="0AFA5EC2">
      <w:start w:val="2"/>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E885AC">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BC61B48">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932EB70">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28AAA24">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DF230D2">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7CABEC8">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3625862">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17A9D8A">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6A115A13"/>
    <w:multiLevelType w:val="hybridMultilevel"/>
    <w:tmpl w:val="DB52661A"/>
    <w:lvl w:ilvl="0" w:tplc="89B0B7F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6BDF1FD1"/>
    <w:multiLevelType w:val="hybridMultilevel"/>
    <w:tmpl w:val="BDD62EA6"/>
    <w:lvl w:ilvl="0" w:tplc="EDE890D4">
      <w:start w:val="1"/>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5C09016">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F24C7C4">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ABC96EC">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9FA4A2A">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1D066DE">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47C45E4">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02AA712">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05E530A">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6E300230"/>
    <w:multiLevelType w:val="hybridMultilevel"/>
    <w:tmpl w:val="37AE7BAA"/>
    <w:lvl w:ilvl="0" w:tplc="B180EE58">
      <w:start w:val="3"/>
      <w:numFmt w:val="decimal"/>
      <w:lvlText w:val="%1."/>
      <w:lvlJc w:val="left"/>
      <w:pPr>
        <w:ind w:left="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C146706">
      <w:start w:val="1"/>
      <w:numFmt w:val="lowerLetter"/>
      <w:lvlText w:val="%2"/>
      <w:lvlJc w:val="left"/>
      <w:pPr>
        <w:ind w:left="13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6545772">
      <w:start w:val="1"/>
      <w:numFmt w:val="lowerRoman"/>
      <w:lvlText w:val="%3"/>
      <w:lvlJc w:val="left"/>
      <w:pPr>
        <w:ind w:left="20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768335C">
      <w:start w:val="1"/>
      <w:numFmt w:val="decimal"/>
      <w:lvlText w:val="%4"/>
      <w:lvlJc w:val="left"/>
      <w:pPr>
        <w:ind w:left="27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DAAECC8">
      <w:start w:val="1"/>
      <w:numFmt w:val="lowerLetter"/>
      <w:lvlText w:val="%5"/>
      <w:lvlJc w:val="left"/>
      <w:pPr>
        <w:ind w:left="35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AEA86AC">
      <w:start w:val="1"/>
      <w:numFmt w:val="lowerRoman"/>
      <w:lvlText w:val="%6"/>
      <w:lvlJc w:val="left"/>
      <w:pPr>
        <w:ind w:left="4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A766602">
      <w:start w:val="1"/>
      <w:numFmt w:val="decimal"/>
      <w:lvlText w:val="%7"/>
      <w:lvlJc w:val="left"/>
      <w:pPr>
        <w:ind w:left="4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21AD65A">
      <w:start w:val="1"/>
      <w:numFmt w:val="lowerLetter"/>
      <w:lvlText w:val="%8"/>
      <w:lvlJc w:val="left"/>
      <w:pPr>
        <w:ind w:left="5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7E4CC9E">
      <w:start w:val="1"/>
      <w:numFmt w:val="lowerRoman"/>
      <w:lvlText w:val="%9"/>
      <w:lvlJc w:val="left"/>
      <w:pPr>
        <w:ind w:left="6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701E101C"/>
    <w:multiLevelType w:val="hybridMultilevel"/>
    <w:tmpl w:val="A726D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14"/>
  </w:num>
  <w:num w:numId="5">
    <w:abstractNumId w:val="0"/>
  </w:num>
  <w:num w:numId="6">
    <w:abstractNumId w:val="10"/>
  </w:num>
  <w:num w:numId="7">
    <w:abstractNumId w:val="5"/>
  </w:num>
  <w:num w:numId="8">
    <w:abstractNumId w:val="3"/>
  </w:num>
  <w:num w:numId="9">
    <w:abstractNumId w:val="6"/>
  </w:num>
  <w:num w:numId="10">
    <w:abstractNumId w:val="12"/>
  </w:num>
  <w:num w:numId="11">
    <w:abstractNumId w:val="1"/>
  </w:num>
  <w:num w:numId="12">
    <w:abstractNumId w:val="13"/>
  </w:num>
  <w:num w:numId="13">
    <w:abstractNumId w:val="9"/>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DD"/>
    <w:rsid w:val="00007E8B"/>
    <w:rsid w:val="000406B3"/>
    <w:rsid w:val="00067130"/>
    <w:rsid w:val="00080290"/>
    <w:rsid w:val="00082378"/>
    <w:rsid w:val="000A093C"/>
    <w:rsid w:val="0011793E"/>
    <w:rsid w:val="001412A7"/>
    <w:rsid w:val="00147529"/>
    <w:rsid w:val="00165107"/>
    <w:rsid w:val="00171C32"/>
    <w:rsid w:val="00175DB9"/>
    <w:rsid w:val="001A4D05"/>
    <w:rsid w:val="001C137D"/>
    <w:rsid w:val="001C1C32"/>
    <w:rsid w:val="002165A1"/>
    <w:rsid w:val="00256498"/>
    <w:rsid w:val="002C1AA6"/>
    <w:rsid w:val="002D066F"/>
    <w:rsid w:val="002F4696"/>
    <w:rsid w:val="003C2807"/>
    <w:rsid w:val="0041518A"/>
    <w:rsid w:val="004A6AED"/>
    <w:rsid w:val="004B50DD"/>
    <w:rsid w:val="004F1AE8"/>
    <w:rsid w:val="004F59A4"/>
    <w:rsid w:val="00537591"/>
    <w:rsid w:val="00572848"/>
    <w:rsid w:val="0057563B"/>
    <w:rsid w:val="00595B33"/>
    <w:rsid w:val="005A59CD"/>
    <w:rsid w:val="005B1634"/>
    <w:rsid w:val="005B7BFA"/>
    <w:rsid w:val="005E5DD4"/>
    <w:rsid w:val="006232E7"/>
    <w:rsid w:val="0069101E"/>
    <w:rsid w:val="006A1220"/>
    <w:rsid w:val="006D2984"/>
    <w:rsid w:val="00746256"/>
    <w:rsid w:val="00755FDE"/>
    <w:rsid w:val="00804ED5"/>
    <w:rsid w:val="0081697A"/>
    <w:rsid w:val="0086595B"/>
    <w:rsid w:val="00865D42"/>
    <w:rsid w:val="00871AAF"/>
    <w:rsid w:val="008D0D34"/>
    <w:rsid w:val="008E58E1"/>
    <w:rsid w:val="00915059"/>
    <w:rsid w:val="00937EA6"/>
    <w:rsid w:val="00975AFB"/>
    <w:rsid w:val="009A7E1C"/>
    <w:rsid w:val="009B12EB"/>
    <w:rsid w:val="009E043D"/>
    <w:rsid w:val="009F052E"/>
    <w:rsid w:val="00A40937"/>
    <w:rsid w:val="00A63D43"/>
    <w:rsid w:val="00A97828"/>
    <w:rsid w:val="00AD7775"/>
    <w:rsid w:val="00B23EFD"/>
    <w:rsid w:val="00B43628"/>
    <w:rsid w:val="00B671B1"/>
    <w:rsid w:val="00B72444"/>
    <w:rsid w:val="00B9524C"/>
    <w:rsid w:val="00BF1D87"/>
    <w:rsid w:val="00BF7C71"/>
    <w:rsid w:val="00C3207C"/>
    <w:rsid w:val="00C36283"/>
    <w:rsid w:val="00CE6416"/>
    <w:rsid w:val="00D5057D"/>
    <w:rsid w:val="00D6747F"/>
    <w:rsid w:val="00D77E51"/>
    <w:rsid w:val="00DD101C"/>
    <w:rsid w:val="00E03A5B"/>
    <w:rsid w:val="00E376E9"/>
    <w:rsid w:val="00E37FAB"/>
    <w:rsid w:val="00E57554"/>
    <w:rsid w:val="00E8703A"/>
    <w:rsid w:val="00E93210"/>
    <w:rsid w:val="00ED43BC"/>
    <w:rsid w:val="00EE4852"/>
    <w:rsid w:val="00EF1B51"/>
    <w:rsid w:val="00EF6FEA"/>
    <w:rsid w:val="00F012AE"/>
    <w:rsid w:val="00FC2DF9"/>
    <w:rsid w:val="00FC40AA"/>
    <w:rsid w:val="00FF5289"/>
    <w:rsid w:val="00FF6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249CE-1FD3-44AA-B94E-74FCB3AA2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E5DD4"/>
    <w:pPr>
      <w:spacing w:after="0" w:line="240" w:lineRule="auto"/>
      <w:jc w:val="center"/>
    </w:pPr>
    <w:rPr>
      <w:rFonts w:ascii="Times New Roman" w:eastAsia="Times New Roman" w:hAnsi="Times New Roman" w:cs="Times New Roman"/>
      <w:b/>
      <w:bCs/>
      <w:sz w:val="24"/>
      <w:szCs w:val="24"/>
      <w:lang w:eastAsia="ru-RU"/>
    </w:rPr>
  </w:style>
  <w:style w:type="paragraph" w:styleId="2">
    <w:name w:val="Body Text 2"/>
    <w:basedOn w:val="a"/>
    <w:link w:val="20"/>
    <w:rsid w:val="005E5DD4"/>
    <w:pPr>
      <w:spacing w:after="0" w:line="240" w:lineRule="auto"/>
    </w:pPr>
    <w:rPr>
      <w:rFonts w:ascii="Times New Roman" w:eastAsia="Times New Roman" w:hAnsi="Times New Roman" w:cs="Times New Roman"/>
      <w:sz w:val="20"/>
      <w:szCs w:val="24"/>
      <w:lang w:eastAsia="ru-RU"/>
    </w:rPr>
  </w:style>
  <w:style w:type="character" w:customStyle="1" w:styleId="20">
    <w:name w:val="Основной текст 2 Знак"/>
    <w:basedOn w:val="a0"/>
    <w:link w:val="2"/>
    <w:rsid w:val="005E5DD4"/>
    <w:rPr>
      <w:rFonts w:ascii="Times New Roman" w:eastAsia="Times New Roman" w:hAnsi="Times New Roman" w:cs="Times New Roman"/>
      <w:sz w:val="20"/>
      <w:szCs w:val="24"/>
      <w:lang w:eastAsia="ru-RU"/>
    </w:rPr>
  </w:style>
  <w:style w:type="character" w:styleId="a4">
    <w:name w:val="Hyperlink"/>
    <w:basedOn w:val="a0"/>
    <w:uiPriority w:val="99"/>
    <w:unhideWhenUsed/>
    <w:rsid w:val="00EE4852"/>
    <w:rPr>
      <w:color w:val="0563C1" w:themeColor="hyperlink"/>
      <w:u w:val="single"/>
    </w:rPr>
  </w:style>
  <w:style w:type="paragraph" w:styleId="a5">
    <w:name w:val="Balloon Text"/>
    <w:basedOn w:val="a"/>
    <w:link w:val="a6"/>
    <w:uiPriority w:val="99"/>
    <w:semiHidden/>
    <w:unhideWhenUsed/>
    <w:rsid w:val="00937E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7EA6"/>
    <w:rPr>
      <w:rFonts w:ascii="Segoe UI" w:hAnsi="Segoe UI" w:cs="Segoe UI"/>
      <w:sz w:val="18"/>
      <w:szCs w:val="18"/>
    </w:rPr>
  </w:style>
  <w:style w:type="paragraph" w:styleId="a7">
    <w:name w:val="List Paragraph"/>
    <w:basedOn w:val="a"/>
    <w:uiPriority w:val="34"/>
    <w:qFormat/>
    <w:rsid w:val="00E37FAB"/>
    <w:pPr>
      <w:ind w:left="720"/>
      <w:contextualSpacing/>
    </w:pPr>
  </w:style>
  <w:style w:type="paragraph" w:customStyle="1" w:styleId="ConsPlusNormal">
    <w:name w:val="ConsPlusNormal"/>
    <w:rsid w:val="00871A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1AAF"/>
    <w:pPr>
      <w:widowControl w:val="0"/>
      <w:autoSpaceDE w:val="0"/>
      <w:autoSpaceDN w:val="0"/>
      <w:spacing w:after="0" w:line="240" w:lineRule="auto"/>
    </w:pPr>
    <w:rPr>
      <w:rFonts w:ascii="Calibri" w:eastAsia="Times New Roman" w:hAnsi="Calibri" w:cs="Calibri"/>
      <w:b/>
      <w:szCs w:val="20"/>
      <w:lang w:eastAsia="ru-RU"/>
    </w:rPr>
  </w:style>
  <w:style w:type="paragraph" w:styleId="a8">
    <w:name w:val="Body Text Indent"/>
    <w:basedOn w:val="a"/>
    <w:link w:val="a9"/>
    <w:uiPriority w:val="99"/>
    <w:semiHidden/>
    <w:unhideWhenUsed/>
    <w:rsid w:val="0086595B"/>
    <w:pPr>
      <w:spacing w:after="120"/>
      <w:ind w:left="283"/>
    </w:pPr>
  </w:style>
  <w:style w:type="character" w:customStyle="1" w:styleId="a9">
    <w:name w:val="Основной текст с отступом Знак"/>
    <w:basedOn w:val="a0"/>
    <w:link w:val="a8"/>
    <w:uiPriority w:val="99"/>
    <w:semiHidden/>
    <w:rsid w:val="0086595B"/>
  </w:style>
  <w:style w:type="paragraph" w:styleId="21">
    <w:name w:val="Body Text First Indent 2"/>
    <w:basedOn w:val="a8"/>
    <w:link w:val="22"/>
    <w:uiPriority w:val="99"/>
    <w:semiHidden/>
    <w:unhideWhenUsed/>
    <w:rsid w:val="0086595B"/>
    <w:pPr>
      <w:spacing w:after="160"/>
      <w:ind w:left="360" w:firstLine="360"/>
    </w:pPr>
  </w:style>
  <w:style w:type="character" w:customStyle="1" w:styleId="22">
    <w:name w:val="Красная строка 2 Знак"/>
    <w:basedOn w:val="a9"/>
    <w:link w:val="21"/>
    <w:uiPriority w:val="99"/>
    <w:semiHidden/>
    <w:rsid w:val="0086595B"/>
  </w:style>
  <w:style w:type="paragraph" w:customStyle="1" w:styleId="ConsPlusNonformat">
    <w:name w:val="ConsPlusNonformat"/>
    <w:rsid w:val="008659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8659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6595B"/>
  </w:style>
  <w:style w:type="paragraph" w:styleId="ac">
    <w:name w:val="footer"/>
    <w:basedOn w:val="a"/>
    <w:link w:val="ad"/>
    <w:uiPriority w:val="99"/>
    <w:unhideWhenUsed/>
    <w:rsid w:val="008659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6595B"/>
  </w:style>
  <w:style w:type="table" w:customStyle="1" w:styleId="TableGrid">
    <w:name w:val="TableGrid"/>
    <w:rsid w:val="00B7244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4726C7C459CAC28E3F53EB2D260C46004E5ADF0B4B04D3501520A120J6J7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3C278-9456-414C-A9BF-A843E935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3038</Words>
  <Characters>17318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Molodsova</dc:creator>
  <cp:keywords/>
  <dc:description/>
  <cp:lastModifiedBy>Maksim Aleksandrov</cp:lastModifiedBy>
  <cp:revision>2</cp:revision>
  <cp:lastPrinted>2022-05-24T11:26:00Z</cp:lastPrinted>
  <dcterms:created xsi:type="dcterms:W3CDTF">2022-05-25T07:24:00Z</dcterms:created>
  <dcterms:modified xsi:type="dcterms:W3CDTF">2022-05-25T07:24:00Z</dcterms:modified>
</cp:coreProperties>
</file>