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8B" w:rsidRPr="002B778B" w:rsidRDefault="002B778B" w:rsidP="002B778B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2B778B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АДМИНИСТРАЦИЯ НОВСКОГО СЕЛЬСКОГО ПОСЕЛЕНИЯ</w:t>
      </w:r>
    </w:p>
    <w:p w:rsidR="002B778B" w:rsidRPr="002B778B" w:rsidRDefault="002B778B" w:rsidP="002B778B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2B778B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ПРИВОЛЖСКОГО МУНИЦИПАЛЬНОГО РАЙОНА</w:t>
      </w:r>
    </w:p>
    <w:p w:rsidR="002B778B" w:rsidRPr="002B778B" w:rsidRDefault="002B778B" w:rsidP="002B77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778B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ИВАНОВСКОЙ ОБЛАСТИ</w:t>
      </w:r>
      <w:r w:rsidRPr="002B778B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:rsidR="002B778B" w:rsidRPr="002B778B" w:rsidRDefault="002B778B" w:rsidP="002B778B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B778B" w:rsidRPr="002B778B" w:rsidRDefault="002B778B" w:rsidP="002B77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B778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2B778B" w:rsidRPr="002B778B" w:rsidRDefault="002B778B" w:rsidP="002B77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B778B" w:rsidRPr="002B778B" w:rsidRDefault="002B778B" w:rsidP="002B77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B77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 w:rsidRPr="002B77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2B778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</w:t>
      </w:r>
      <w:proofErr w:type="gramEnd"/>
      <w:r w:rsidRPr="002B778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24.02.2021г.                                   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9</w:t>
      </w:r>
      <w:r w:rsidRPr="002B778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-п</w:t>
      </w:r>
    </w:p>
    <w:p w:rsidR="00C72C4B" w:rsidRPr="002B778B" w:rsidRDefault="00C72C4B" w:rsidP="002B778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2C4B" w:rsidRPr="00585CED" w:rsidRDefault="00C72C4B" w:rsidP="00C72C4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CE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на территории Новского сельского поселения на 2021-2023 годы»</w:t>
      </w:r>
    </w:p>
    <w:p w:rsidR="00C72C4B" w:rsidRPr="00720EAC" w:rsidRDefault="00C72C4B" w:rsidP="00C72C4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72C4B" w:rsidRPr="00720EAC" w:rsidRDefault="00C72C4B" w:rsidP="00C72C4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72C4B" w:rsidRPr="00585CED" w:rsidRDefault="00C72C4B" w:rsidP="002B778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C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Уставом Новского сельского поселения, администрация Новского сельского поселения </w:t>
      </w:r>
    </w:p>
    <w:p w:rsidR="002B778B" w:rsidRDefault="002B778B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C4B" w:rsidRDefault="00C72C4B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8D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2B778B" w:rsidRDefault="002B778B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2B778B" w:rsidP="002B7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C72C4B" w:rsidRPr="00585CED">
        <w:rPr>
          <w:rFonts w:ascii="Times New Roman" w:hAnsi="Times New Roman" w:cs="Times New Roman"/>
          <w:sz w:val="28"/>
          <w:szCs w:val="28"/>
        </w:rPr>
        <w:t xml:space="preserve"> 1.Утвердить муниципальную программу «Энергосбережение и повышени</w:t>
      </w:r>
      <w:r>
        <w:rPr>
          <w:rFonts w:ascii="Times New Roman" w:hAnsi="Times New Roman" w:cs="Times New Roman"/>
          <w:sz w:val="28"/>
          <w:szCs w:val="28"/>
        </w:rPr>
        <w:t xml:space="preserve">е энергетической эффективности </w:t>
      </w:r>
      <w:r w:rsidR="00C72C4B" w:rsidRPr="00585CED">
        <w:rPr>
          <w:rFonts w:ascii="Times New Roman" w:hAnsi="Times New Roman" w:cs="Times New Roman"/>
          <w:sz w:val="28"/>
          <w:szCs w:val="28"/>
        </w:rPr>
        <w:t>Администрации Новского сельского поселения на 2021 – 2023 годы» (Приложение 1).</w:t>
      </w:r>
    </w:p>
    <w:p w:rsidR="00C72C4B" w:rsidRPr="0080302E" w:rsidRDefault="00C72C4B" w:rsidP="002B77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5CED">
        <w:rPr>
          <w:rFonts w:ascii="Times New Roman" w:hAnsi="Times New Roman" w:cs="Times New Roman"/>
          <w:sz w:val="28"/>
          <w:szCs w:val="28"/>
        </w:rPr>
        <w:t xml:space="preserve"> </w:t>
      </w:r>
      <w:r w:rsidR="002B778B">
        <w:rPr>
          <w:rFonts w:ascii="Times New Roman" w:hAnsi="Times New Roman" w:cs="Times New Roman"/>
          <w:sz w:val="28"/>
          <w:szCs w:val="28"/>
        </w:rPr>
        <w:t xml:space="preserve">     </w:t>
      </w:r>
      <w:r w:rsidRPr="002B778B">
        <w:rPr>
          <w:rFonts w:ascii="Times New Roman" w:hAnsi="Times New Roman" w:cs="Times New Roman"/>
          <w:sz w:val="28"/>
          <w:szCs w:val="28"/>
        </w:rPr>
        <w:t>2.</w:t>
      </w:r>
      <w:r w:rsidR="002B778B" w:rsidRPr="002B778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обнар</w:t>
      </w:r>
      <w:r w:rsidR="002B778B">
        <w:rPr>
          <w:rFonts w:ascii="Times New Roman" w:hAnsi="Times New Roman" w:cs="Times New Roman"/>
          <w:color w:val="000000"/>
          <w:sz w:val="28"/>
          <w:szCs w:val="28"/>
        </w:rPr>
        <w:t xml:space="preserve">одовать в установленном порядке   </w:t>
      </w:r>
      <w:r w:rsidRPr="00585CED">
        <w:rPr>
          <w:rFonts w:ascii="Times New Roman" w:hAnsi="Times New Roman" w:cs="Times New Roman"/>
          <w:sz w:val="28"/>
          <w:szCs w:val="28"/>
        </w:rPr>
        <w:t xml:space="preserve">  </w:t>
      </w:r>
      <w:r w:rsidR="008030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2C4B" w:rsidRPr="00585CED" w:rsidRDefault="0080302E" w:rsidP="002B7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C72C4B" w:rsidRPr="00585CED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="002B778B">
        <w:rPr>
          <w:rFonts w:ascii="Times New Roman" w:hAnsi="Times New Roman" w:cs="Times New Roman"/>
          <w:sz w:val="28"/>
          <w:szCs w:val="28"/>
        </w:rPr>
        <w:t>п</w:t>
      </w:r>
      <w:r w:rsidR="00C72C4B" w:rsidRPr="00585CED">
        <w:rPr>
          <w:rFonts w:ascii="Times New Roman" w:hAnsi="Times New Roman" w:cs="Times New Roman"/>
          <w:sz w:val="28"/>
          <w:szCs w:val="28"/>
        </w:rPr>
        <w:t>остановления оставляю за собой. </w:t>
      </w:r>
    </w:p>
    <w:p w:rsidR="00C72C4B" w:rsidRPr="00585CED" w:rsidRDefault="00C72C4B" w:rsidP="002B7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C4B" w:rsidRPr="00585CED" w:rsidRDefault="00C72C4B" w:rsidP="002B77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2C4B" w:rsidRPr="00585CED" w:rsidRDefault="00C72C4B" w:rsidP="002B77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5CED">
        <w:rPr>
          <w:rFonts w:ascii="Times New Roman" w:hAnsi="Times New Roman" w:cs="Times New Roman"/>
          <w:bCs/>
          <w:sz w:val="28"/>
          <w:szCs w:val="28"/>
        </w:rPr>
        <w:t>Глава  Новского сельского поселения                              И.Л. Буглак</w:t>
      </w:r>
    </w:p>
    <w:p w:rsidR="00C72C4B" w:rsidRDefault="00C72C4B" w:rsidP="002B778B">
      <w:pPr>
        <w:spacing w:after="0" w:line="240" w:lineRule="auto"/>
        <w:jc w:val="both"/>
        <w:rPr>
          <w:bCs/>
          <w:sz w:val="28"/>
          <w:szCs w:val="28"/>
        </w:rPr>
      </w:pPr>
    </w:p>
    <w:p w:rsidR="00C72C4B" w:rsidRDefault="00C72C4B" w:rsidP="002B778B">
      <w:pPr>
        <w:spacing w:after="0" w:line="240" w:lineRule="auto"/>
        <w:jc w:val="both"/>
        <w:rPr>
          <w:bCs/>
          <w:sz w:val="28"/>
          <w:szCs w:val="28"/>
        </w:rPr>
      </w:pPr>
    </w:p>
    <w:p w:rsidR="00585CED" w:rsidRDefault="00585CED" w:rsidP="002B778B">
      <w:pPr>
        <w:spacing w:after="0" w:line="240" w:lineRule="auto"/>
        <w:jc w:val="both"/>
        <w:rPr>
          <w:bCs/>
          <w:sz w:val="28"/>
          <w:szCs w:val="28"/>
        </w:rPr>
      </w:pPr>
    </w:p>
    <w:p w:rsidR="00585CED" w:rsidRDefault="00585CED" w:rsidP="002B778B">
      <w:pPr>
        <w:spacing w:after="0" w:line="240" w:lineRule="auto"/>
        <w:jc w:val="both"/>
        <w:rPr>
          <w:bCs/>
          <w:sz w:val="28"/>
          <w:szCs w:val="28"/>
        </w:rPr>
      </w:pPr>
    </w:p>
    <w:p w:rsidR="00585CED" w:rsidRDefault="00585CED" w:rsidP="002B778B">
      <w:pPr>
        <w:spacing w:after="0" w:line="240" w:lineRule="auto"/>
        <w:jc w:val="both"/>
        <w:rPr>
          <w:bCs/>
          <w:sz w:val="28"/>
          <w:szCs w:val="28"/>
        </w:rPr>
      </w:pPr>
    </w:p>
    <w:p w:rsidR="00585CED" w:rsidRDefault="00585CED" w:rsidP="002B778B">
      <w:pPr>
        <w:spacing w:after="0" w:line="240" w:lineRule="auto"/>
        <w:jc w:val="both"/>
        <w:rPr>
          <w:bCs/>
          <w:sz w:val="28"/>
          <w:szCs w:val="28"/>
        </w:rPr>
      </w:pPr>
    </w:p>
    <w:p w:rsidR="00585CED" w:rsidRDefault="00585CED" w:rsidP="002B778B">
      <w:pPr>
        <w:spacing w:after="0" w:line="240" w:lineRule="auto"/>
        <w:jc w:val="both"/>
        <w:rPr>
          <w:bCs/>
          <w:sz w:val="28"/>
          <w:szCs w:val="28"/>
        </w:rPr>
      </w:pPr>
    </w:p>
    <w:p w:rsidR="002B778B" w:rsidRDefault="002B778B" w:rsidP="002B778B">
      <w:pPr>
        <w:spacing w:after="0" w:line="240" w:lineRule="auto"/>
        <w:jc w:val="both"/>
        <w:rPr>
          <w:bCs/>
          <w:sz w:val="28"/>
          <w:szCs w:val="28"/>
        </w:rPr>
      </w:pPr>
    </w:p>
    <w:p w:rsidR="00537A8F" w:rsidRPr="002B778B" w:rsidRDefault="00364B7E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C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2B77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:rsidR="0080302E" w:rsidRDefault="0080302E" w:rsidP="002B778B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2E" w:rsidRDefault="0080302E" w:rsidP="002B778B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2E" w:rsidRDefault="0080302E" w:rsidP="002B778B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02E" w:rsidRDefault="0080302E" w:rsidP="002B778B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2B778B" w:rsidRDefault="002B778B" w:rsidP="002B778B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85CED">
        <w:rPr>
          <w:rFonts w:ascii="Times New Roman" w:eastAsia="Times New Roman" w:hAnsi="Times New Roman" w:cs="Times New Roman"/>
          <w:b/>
          <w:sz w:val="24"/>
          <w:szCs w:val="24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</w:p>
    <w:p w:rsidR="002B778B" w:rsidRDefault="002B778B" w:rsidP="002B778B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Новского сельского поселения</w:t>
      </w:r>
    </w:p>
    <w:p w:rsidR="00585CED" w:rsidRDefault="002B778B" w:rsidP="002B778B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85CE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24.02.2021</w:t>
      </w:r>
      <w:r w:rsidR="00585CED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9-п</w:t>
      </w: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585CED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CED">
        <w:rPr>
          <w:rFonts w:ascii="Times New Roman" w:eastAsia="Times New Roman" w:hAnsi="Times New Roman" w:cs="Times New Roman"/>
          <w:b/>
          <w:sz w:val="28"/>
          <w:szCs w:val="28"/>
        </w:rPr>
        <w:t>Программа эне</w:t>
      </w:r>
      <w:r w:rsidR="00001851" w:rsidRPr="00585CED">
        <w:rPr>
          <w:rFonts w:ascii="Times New Roman" w:eastAsia="Times New Roman" w:hAnsi="Times New Roman" w:cs="Times New Roman"/>
          <w:b/>
          <w:sz w:val="28"/>
          <w:szCs w:val="28"/>
        </w:rPr>
        <w:t xml:space="preserve">ргосбережения и повышения энергетической </w:t>
      </w:r>
      <w:r w:rsidRPr="00585CED">
        <w:rPr>
          <w:rFonts w:ascii="Times New Roman" w:eastAsia="Times New Roman" w:hAnsi="Times New Roman" w:cs="Times New Roman"/>
          <w:b/>
          <w:sz w:val="28"/>
          <w:szCs w:val="28"/>
        </w:rPr>
        <w:t>эффективности</w:t>
      </w:r>
    </w:p>
    <w:p w:rsidR="00537A8F" w:rsidRPr="00585CED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CE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Администрации </w:t>
      </w:r>
      <w:r w:rsidR="00C72C4B" w:rsidRPr="00585CE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Новского</w:t>
      </w:r>
      <w:r w:rsidR="001C706B" w:rsidRPr="00585CE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сельского поселения </w:t>
      </w:r>
    </w:p>
    <w:p w:rsidR="00537A8F" w:rsidRPr="00585CED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CED">
        <w:rPr>
          <w:rFonts w:ascii="Times New Roman" w:eastAsia="Times New Roman" w:hAnsi="Times New Roman" w:cs="Times New Roman"/>
          <w:b/>
          <w:sz w:val="28"/>
          <w:szCs w:val="28"/>
        </w:rPr>
        <w:t>на 2021-2023 годы</w:t>
      </w:r>
    </w:p>
    <w:p w:rsidR="00537A8F" w:rsidRPr="00364B7E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8F" w:rsidRPr="00720EAC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CED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78B" w:rsidRDefault="00537A8F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585CED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85C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2B778B" w:rsidRDefault="002B778B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78B" w:rsidRDefault="002B778B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32E0" w:rsidRPr="00720EAC" w:rsidRDefault="002032E0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0EAC">
        <w:rPr>
          <w:rFonts w:ascii="Times New Roman" w:eastAsia="Times New Roman" w:hAnsi="Times New Roman" w:cs="Times New Roman"/>
          <w:sz w:val="24"/>
          <w:szCs w:val="24"/>
        </w:rPr>
        <w:lastRenderedPageBreak/>
        <w:t>ПАСПОРТ  ПРОГРАММЫ</w:t>
      </w:r>
      <w:proofErr w:type="gramEnd"/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ЭНЕРГОСБЕРЕЖЕНИЯ И ПОВЫШЕНИЯ ЭНЕРГЕТИЧЕСКОЙ ЭФФЕКТИВНОСТИ</w:t>
      </w:r>
    </w:p>
    <w:p w:rsidR="00171639" w:rsidRDefault="002032E0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 w:rsidR="00C72C4B">
        <w:rPr>
          <w:rFonts w:ascii="Times New Roman" w:eastAsia="Times New Roman" w:hAnsi="Times New Roman" w:cs="Times New Roman"/>
          <w:spacing w:val="2"/>
          <w:sz w:val="24"/>
          <w:szCs w:val="24"/>
        </w:rPr>
        <w:t>Новского</w:t>
      </w:r>
      <w:r w:rsidRPr="00720E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поселения </w:t>
      </w:r>
    </w:p>
    <w:p w:rsidR="002032E0" w:rsidRPr="00720EAC" w:rsidRDefault="00585CED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</w:t>
      </w:r>
      <w:r w:rsidR="002032E0" w:rsidRPr="00720EAC">
        <w:rPr>
          <w:rFonts w:ascii="Times New Roman" w:eastAsia="Times New Roman" w:hAnsi="Times New Roman" w:cs="Times New Roman"/>
          <w:spacing w:val="2"/>
          <w:sz w:val="24"/>
          <w:szCs w:val="24"/>
        </w:rPr>
        <w:t>волжского муниципа</w:t>
      </w:r>
      <w:r w:rsidR="00171639">
        <w:rPr>
          <w:rFonts w:ascii="Times New Roman" w:eastAsia="Times New Roman" w:hAnsi="Times New Roman" w:cs="Times New Roman"/>
          <w:spacing w:val="2"/>
          <w:sz w:val="24"/>
          <w:szCs w:val="24"/>
        </w:rPr>
        <w:t>льного района</w:t>
      </w:r>
    </w:p>
    <w:p w:rsidR="002032E0" w:rsidRPr="00720EAC" w:rsidRDefault="002032E0" w:rsidP="002B778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1D5" w:rsidRPr="00720EAC" w:rsidRDefault="006161D5" w:rsidP="002B778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Ind w:w="-18" w:type="dxa"/>
        <w:tblLook w:val="0000" w:firstRow="0" w:lastRow="0" w:firstColumn="0" w:lastColumn="0" w:noHBand="0" w:noVBand="0"/>
      </w:tblPr>
      <w:tblGrid>
        <w:gridCol w:w="2204"/>
        <w:gridCol w:w="7546"/>
      </w:tblGrid>
      <w:tr w:rsidR="002032E0" w:rsidRPr="00720EAC" w:rsidTr="0076236F">
        <w:trPr>
          <w:trHeight w:val="203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32E0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энергосбережения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06B" w:rsidRPr="00720EAC" w:rsidRDefault="001C706B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энергосбережения и повышения энергетической эффективности </w:t>
            </w:r>
            <w:r w:rsidRPr="00720E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Администрации </w:t>
            </w:r>
            <w:r w:rsidR="00C72C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Новского</w:t>
            </w:r>
            <w:r w:rsidRPr="00720E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сельского поселения </w:t>
            </w:r>
          </w:p>
          <w:p w:rsidR="001C706B" w:rsidRPr="00720EAC" w:rsidRDefault="001C706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2021-2023 годы</w:t>
            </w:r>
          </w:p>
          <w:p w:rsidR="002032E0" w:rsidRPr="00720EAC" w:rsidRDefault="00001851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12839"/>
                <w:spacing w:val="2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color w:val="E12839"/>
                <w:spacing w:val="2"/>
                <w:sz w:val="24"/>
                <w:szCs w:val="24"/>
              </w:rPr>
              <w:t xml:space="preserve">  </w:t>
            </w:r>
          </w:p>
        </w:tc>
      </w:tr>
      <w:tr w:rsidR="006161D5" w:rsidRPr="00720EAC" w:rsidTr="0076236F">
        <w:trPr>
          <w:trHeight w:val="203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D5" w:rsidRPr="00720EAC" w:rsidRDefault="006161D5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12839"/>
                <w:spacing w:val="2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Администрация </w:t>
            </w:r>
            <w:r w:rsidR="00C72C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Новского</w:t>
            </w:r>
            <w:r w:rsidRPr="00720E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сельского поселения </w:t>
            </w:r>
            <w:r w:rsidR="00585C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</w:t>
            </w:r>
            <w:r w:rsidRPr="00720E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волжского муниципа</w:t>
            </w:r>
            <w:r w:rsidR="004631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льного района </w:t>
            </w:r>
            <w:r w:rsidR="00585C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Ивановской области</w:t>
            </w:r>
          </w:p>
        </w:tc>
      </w:tr>
      <w:tr w:rsidR="006161D5" w:rsidRPr="00720EAC" w:rsidTr="0076236F">
        <w:trPr>
          <w:trHeight w:val="844"/>
        </w:trPr>
        <w:tc>
          <w:tcPr>
            <w:tcW w:w="2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numPr>
                <w:ilvl w:val="0"/>
                <w:numId w:val="5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экономики»;</w:t>
            </w:r>
          </w:p>
          <w:p w:rsidR="006161D5" w:rsidRPr="00720EAC" w:rsidRDefault="006161D5" w:rsidP="002B778B">
            <w:pPr>
              <w:numPr>
                <w:ilvl w:val="0"/>
                <w:numId w:val="5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РФ № 261-ФЗ от 23.11.2009 г. «Об энергосбережении и о повышении энергетической эффективности и о внесении изменений в отдельные законодательные акты РФ»;</w:t>
            </w:r>
          </w:p>
          <w:p w:rsidR="006161D5" w:rsidRPr="00720EAC" w:rsidRDefault="006161D5" w:rsidP="002B778B">
            <w:pPr>
              <w:numPr>
                <w:ilvl w:val="0"/>
                <w:numId w:val="5"/>
              </w:num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нужд»;</w:t>
            </w:r>
          </w:p>
          <w:p w:rsidR="006161D5" w:rsidRPr="00720EAC" w:rsidRDefault="006161D5" w:rsidP="002B778B">
            <w:pPr>
              <w:numPr>
                <w:ilvl w:val="0"/>
                <w:numId w:val="5"/>
              </w:num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6161D5" w:rsidRPr="00720EAC" w:rsidRDefault="006161D5" w:rsidP="002B778B">
            <w:pPr>
              <w:numPr>
                <w:ilvl w:val="0"/>
                <w:numId w:val="5"/>
              </w:num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Правительства РФ от 01.12.2009г. № 1830-р, регламентирующее деятельность муниципальных учреждений в области энергосбережения и </w:t>
            </w:r>
            <w:proofErr w:type="spellStart"/>
            <w:r w:rsidRPr="00720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161D5" w:rsidRPr="00720EAC" w:rsidRDefault="006161D5" w:rsidP="002B778B">
            <w:pPr>
              <w:numPr>
                <w:ilvl w:val="0"/>
                <w:numId w:val="5"/>
              </w:num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Минэнерго России от 30.06.2014 N 398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  <w:p w:rsidR="006161D5" w:rsidRPr="00720EAC" w:rsidRDefault="006161D5" w:rsidP="002B778B">
            <w:pPr>
              <w:numPr>
                <w:ilvl w:val="0"/>
                <w:numId w:val="5"/>
              </w:num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акты субъекта РФ;</w:t>
            </w:r>
          </w:p>
          <w:p w:rsidR="006161D5" w:rsidRPr="00720EAC" w:rsidRDefault="006161D5" w:rsidP="002B778B">
            <w:pPr>
              <w:numPr>
                <w:ilvl w:val="0"/>
                <w:numId w:val="5"/>
              </w:numPr>
              <w:tabs>
                <w:tab w:val="left" w:pos="0"/>
              </w:tabs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акты муниципального образования.</w:t>
            </w:r>
          </w:p>
        </w:tc>
      </w:tr>
      <w:tr w:rsidR="006161D5" w:rsidRPr="00720EAC" w:rsidTr="0076236F">
        <w:trPr>
          <w:trHeight w:val="506"/>
        </w:trPr>
        <w:tc>
          <w:tcPr>
            <w:tcW w:w="2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D5" w:rsidRPr="00720EAC" w:rsidRDefault="006161D5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Администрация </w:t>
            </w:r>
            <w:r w:rsidR="00C72C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Новского</w:t>
            </w:r>
            <w:r w:rsidRPr="00720E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сельского поселения </w:t>
            </w:r>
            <w:r w:rsidR="00585C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</w:t>
            </w:r>
            <w:r w:rsidR="00585CED" w:rsidRPr="00720E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волжского муниципа</w:t>
            </w:r>
            <w:r w:rsidR="00585C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льного района Ивановской области</w:t>
            </w:r>
          </w:p>
        </w:tc>
      </w:tr>
      <w:tr w:rsidR="006161D5" w:rsidRPr="00720EAC" w:rsidTr="0076236F">
        <w:trPr>
          <w:trHeight w:val="1013"/>
        </w:trPr>
        <w:tc>
          <w:tcPr>
            <w:tcW w:w="2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6161D5" w:rsidRPr="00720EAC" w:rsidRDefault="006161D5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Администрация </w:t>
            </w:r>
            <w:r w:rsidR="00C72C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Новского</w:t>
            </w:r>
            <w:r w:rsidRPr="00720E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сельского поселения </w:t>
            </w:r>
            <w:r w:rsidR="00585C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</w:t>
            </w:r>
            <w:r w:rsidR="00585CED" w:rsidRPr="00720E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волжского муниципа</w:t>
            </w:r>
            <w:r w:rsidR="00585C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льного района Ивановской области</w:t>
            </w:r>
          </w:p>
        </w:tc>
      </w:tr>
      <w:tr w:rsidR="006161D5" w:rsidRPr="00720EAC" w:rsidTr="0076236F">
        <w:trPr>
          <w:trHeight w:val="1182"/>
        </w:trPr>
        <w:tc>
          <w:tcPr>
            <w:tcW w:w="2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энергетической эффективности при потреблении энергетических ресурсов</w:t>
            </w:r>
          </w:p>
          <w:p w:rsidR="006161D5" w:rsidRPr="00720EAC" w:rsidRDefault="006161D5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заинтересованности в энергосбережении;</w:t>
            </w:r>
          </w:p>
          <w:p w:rsidR="006161D5" w:rsidRPr="00720EAC" w:rsidRDefault="006161D5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расходов бюджета </w:t>
            </w:r>
            <w:r w:rsidR="00C72C4B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энергоснабжение муниципальных зданий</w:t>
            </w:r>
          </w:p>
        </w:tc>
      </w:tr>
      <w:tr w:rsidR="006161D5" w:rsidRPr="00720EAC" w:rsidTr="0076236F">
        <w:trPr>
          <w:trHeight w:val="368"/>
        </w:trPr>
        <w:tc>
          <w:tcPr>
            <w:tcW w:w="2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учета используемых энергоресурсов Администрации </w:t>
            </w:r>
            <w:r w:rsidR="00C72C4B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объектов, находящихся в муниципальной собственности </w:t>
            </w:r>
            <w:r w:rsidR="00C72C4B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объема потребления энергоресурсов Администрации </w:t>
            </w:r>
            <w:r w:rsidR="00C72C4B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объектов, находящихся в муниципальной собственности </w:t>
            </w:r>
            <w:r w:rsidR="00C72C4B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удельных показателей потребления электрической энергии;</w:t>
            </w:r>
          </w:p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сокращение расходов на оплату энергоресурсов </w:t>
            </w:r>
            <w:r w:rsidR="00C72C4B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161D5" w:rsidRPr="00EA7216" w:rsidRDefault="006161D5" w:rsidP="00EA7216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</w:t>
            </w:r>
            <w:proofErr w:type="gramStart"/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энергетическую  эффективность</w:t>
            </w:r>
            <w:proofErr w:type="gramEnd"/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производстве, передаче и потреблении энергетических ресурсов, их мониторинга, а также сбора и анализа информации об энер</w:t>
            </w:r>
            <w:r w:rsidR="00EA7216">
              <w:rPr>
                <w:rFonts w:ascii="Times New Roman" w:eastAsia="Times New Roman" w:hAnsi="Times New Roman" w:cs="Times New Roman"/>
                <w:sz w:val="24"/>
                <w:szCs w:val="24"/>
              </w:rPr>
              <w:t>гоемкости экономики территории;</w:t>
            </w:r>
          </w:p>
        </w:tc>
      </w:tr>
      <w:tr w:rsidR="006161D5" w:rsidRPr="00720EAC" w:rsidTr="0076236F">
        <w:trPr>
          <w:trHeight w:val="1412"/>
        </w:trPr>
        <w:tc>
          <w:tcPr>
            <w:tcW w:w="2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61D5" w:rsidRPr="00720EAC" w:rsidRDefault="00A02DB6" w:rsidP="002B778B">
            <w:pPr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1D5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удельный расход энергетических ресурсов на снабжение органов местного самоуправления (в расчете на 1 кв. метр общей площади) Администрации </w:t>
            </w:r>
            <w:proofErr w:type="gramStart"/>
            <w:r w:rsidR="00C72C4B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r w:rsidR="006161D5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 w:rsidR="006161D5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поселения.</w:t>
            </w:r>
          </w:p>
          <w:p w:rsidR="00A02DB6" w:rsidRPr="00720EAC" w:rsidRDefault="00A02DB6" w:rsidP="002B778B">
            <w:pPr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- Удельный расход холодной воды на снабжение муниципального учреждения (в расчете на 1 человека)</w:t>
            </w:r>
          </w:p>
          <w:p w:rsidR="006161D5" w:rsidRPr="00720EAC" w:rsidRDefault="006161D5" w:rsidP="00EA7216">
            <w:pPr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общего потребления энергоресурсов на </w:t>
            </w:r>
            <w:r w:rsidR="003A121B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  <w:r w:rsidR="00695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 w:rsidR="00EA7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уровню базового года;</w:t>
            </w:r>
          </w:p>
        </w:tc>
      </w:tr>
      <w:tr w:rsidR="006161D5" w:rsidRPr="00720EAC" w:rsidTr="00EA7216">
        <w:trPr>
          <w:trHeight w:val="664"/>
        </w:trPr>
        <w:tc>
          <w:tcPr>
            <w:tcW w:w="2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2021-2023годы</w:t>
            </w:r>
          </w:p>
        </w:tc>
      </w:tr>
      <w:tr w:rsidR="006161D5" w:rsidRPr="00720EAC" w:rsidTr="0076236F">
        <w:trPr>
          <w:trHeight w:val="675"/>
        </w:trPr>
        <w:tc>
          <w:tcPr>
            <w:tcW w:w="2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дства местного бюджета 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="00695B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695B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6161D5" w:rsidRPr="00720EAC" w:rsidRDefault="006161D5" w:rsidP="002B778B">
            <w:pPr>
              <w:overflowPunct w:val="0"/>
              <w:spacing w:after="0" w:line="240" w:lineRule="auto"/>
              <w:ind w:firstLine="1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6161D5" w:rsidRPr="00720EAC" w:rsidRDefault="006161D5" w:rsidP="00EA7216">
            <w:pPr>
              <w:overflowPunct w:val="0"/>
              <w:spacing w:after="0" w:line="240" w:lineRule="auto"/>
              <w:ind w:firstLine="1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2021год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– </w:t>
            </w:r>
            <w:r w:rsidR="00695B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695B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6161D5" w:rsidRPr="00720EAC" w:rsidRDefault="00EA7216" w:rsidP="00EA7216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161D5" w:rsidRPr="00720EAC" w:rsidRDefault="006161D5" w:rsidP="00EA7216">
            <w:pPr>
              <w:overflowPunct w:val="0"/>
              <w:spacing w:after="0" w:line="240" w:lineRule="auto"/>
              <w:ind w:firstLine="1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2022год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–15</w:t>
            </w:r>
            <w:r w:rsidR="00695B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proofErr w:type="gramStart"/>
            <w:r w:rsidR="00695B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6161D5" w:rsidRPr="00720EAC" w:rsidRDefault="00EA7216" w:rsidP="00EA7216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161D5" w:rsidRDefault="006161D5" w:rsidP="00EA7216">
            <w:pPr>
              <w:overflowPunct w:val="0"/>
              <w:spacing w:after="0" w:line="240" w:lineRule="auto"/>
              <w:ind w:firstLine="1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2023 год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–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695B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</w:t>
            </w:r>
            <w:proofErr w:type="gramEnd"/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,0 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21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EA7216" w:rsidRPr="00720EAC" w:rsidRDefault="00EA7216" w:rsidP="00EA7216">
            <w:pPr>
              <w:overflowPunct w:val="0"/>
              <w:spacing w:after="0" w:line="240" w:lineRule="auto"/>
              <w:ind w:firstLine="1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1D5" w:rsidRPr="00720EAC" w:rsidTr="0076236F">
        <w:trPr>
          <w:trHeight w:val="1032"/>
        </w:trPr>
        <w:tc>
          <w:tcPr>
            <w:tcW w:w="2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161D5" w:rsidRPr="00720EAC" w:rsidRDefault="006161D5" w:rsidP="002B778B">
            <w:pPr>
              <w:numPr>
                <w:ilvl w:val="0"/>
                <w:numId w:val="6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общего потребления энергоресурсов;</w:t>
            </w:r>
          </w:p>
          <w:p w:rsidR="006161D5" w:rsidRPr="00720EAC" w:rsidRDefault="006161D5" w:rsidP="002B778B">
            <w:pPr>
              <w:numPr>
                <w:ilvl w:val="0"/>
                <w:numId w:val="6"/>
              </w:numPr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расходов бюджета на оплату энергоресурсов, </w:t>
            </w:r>
            <w:proofErr w:type="spellStart"/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теплообеспечения</w:t>
            </w:r>
            <w:proofErr w:type="spellEnd"/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сопоставимых условиях;</w:t>
            </w:r>
          </w:p>
        </w:tc>
      </w:tr>
    </w:tbl>
    <w:p w:rsidR="0076236F" w:rsidRPr="00720EAC" w:rsidRDefault="0076236F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7D13" w:rsidRDefault="001F7D13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12FB" w:rsidRPr="00720EAC" w:rsidRDefault="00F012FB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366" w:rsidRPr="00720EAC" w:rsidRDefault="009F6366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   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Порядком разработки и эффективности организаций с участием государства (муниципального образования), утвержденным приказом Министерства энергетики 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от 30 июня 2014 г.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иными актами федерального законодательства Ивановской области.</w:t>
      </w:r>
    </w:p>
    <w:p w:rsidR="004D3608" w:rsidRPr="00720EAC" w:rsidRDefault="009F6366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 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учреждение.</w:t>
      </w:r>
    </w:p>
    <w:p w:rsidR="00F524C8" w:rsidRPr="00720EAC" w:rsidRDefault="00F524C8" w:rsidP="002B778B">
      <w:pPr>
        <w:overflowPunct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4C8" w:rsidRDefault="00F524C8" w:rsidP="002B778B">
      <w:pPr>
        <w:overflowPunct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1.2. Краткая характеристика учреждения</w:t>
      </w:r>
    </w:p>
    <w:p w:rsidR="00EA7216" w:rsidRPr="00720EAC" w:rsidRDefault="00EA7216" w:rsidP="002B778B">
      <w:pPr>
        <w:overflowPunct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4C8" w:rsidRPr="00720EAC" w:rsidRDefault="00F524C8" w:rsidP="002B778B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Администрация </w:t>
      </w:r>
      <w:r w:rsidR="00C72C4B">
        <w:rPr>
          <w:rFonts w:ascii="Times New Roman" w:eastAsia="Times New Roman" w:hAnsi="Times New Roman" w:cs="Times New Roman"/>
          <w:sz w:val="24"/>
          <w:szCs w:val="24"/>
        </w:rPr>
        <w:t>Новского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внесена в единый государственный реестр юридических лиц. Глава сельского поселения действует на основании Ус</w:t>
      </w:r>
      <w:r w:rsidR="00F67F6A" w:rsidRPr="00720EAC">
        <w:rPr>
          <w:rFonts w:ascii="Times New Roman" w:eastAsia="Times New Roman" w:hAnsi="Times New Roman" w:cs="Times New Roman"/>
          <w:sz w:val="24"/>
          <w:szCs w:val="24"/>
        </w:rPr>
        <w:t>тава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. Юридический </w:t>
      </w:r>
      <w:r w:rsidR="005D3E11">
        <w:rPr>
          <w:rFonts w:ascii="Times New Roman" w:eastAsia="Times New Roman" w:hAnsi="Times New Roman" w:cs="Times New Roman"/>
          <w:sz w:val="24"/>
          <w:szCs w:val="24"/>
        </w:rPr>
        <w:t xml:space="preserve">и фактический 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адрес: Ивановская область, </w:t>
      </w:r>
      <w:r w:rsidR="005D3E1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волжский район, село </w:t>
      </w:r>
      <w:r w:rsidR="005D3E11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5D3E11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20EAC">
        <w:rPr>
          <w:rFonts w:ascii="Times New Roman" w:eastAsia="Times New Roman" w:hAnsi="Times New Roman" w:cs="Times New Roman"/>
          <w:sz w:val="24"/>
          <w:szCs w:val="24"/>
        </w:rPr>
        <w:t>д.2</w:t>
      </w:r>
      <w:r w:rsidR="005D3E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. Основной вид деятельности – деятельность органов местного самоуправления сельских поселений. </w:t>
      </w:r>
    </w:p>
    <w:p w:rsidR="00F524C8" w:rsidRPr="00720EAC" w:rsidRDefault="00F524C8" w:rsidP="002B778B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 Электроснабжение учреждения  осуществляет  Общество с ограниченной  ответственностью « </w:t>
      </w:r>
      <w:proofErr w:type="spellStart"/>
      <w:r w:rsidRPr="00720EAC">
        <w:rPr>
          <w:rFonts w:ascii="Times New Roman" w:eastAsia="Times New Roman" w:hAnsi="Times New Roman" w:cs="Times New Roman"/>
          <w:sz w:val="24"/>
          <w:szCs w:val="24"/>
        </w:rPr>
        <w:t>Энергосбытовая</w:t>
      </w:r>
      <w:proofErr w:type="spellEnd"/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компания Гарант» (ООО « ЭСК Гарант»).</w:t>
      </w:r>
    </w:p>
    <w:p w:rsidR="00F524C8" w:rsidRPr="00720EAC" w:rsidRDefault="00F524C8" w:rsidP="002B778B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 Услуги по холодному водоснабжению в сельском поселении оказывает МУП  «</w:t>
      </w:r>
      <w:r w:rsidR="005D3E11">
        <w:rPr>
          <w:rFonts w:ascii="Times New Roman" w:eastAsia="Times New Roman" w:hAnsi="Times New Roman" w:cs="Times New Roman"/>
          <w:sz w:val="24"/>
          <w:szCs w:val="24"/>
        </w:rPr>
        <w:t>Приволжское ТЭП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>» Горячее водоснабжение отсутствует.</w:t>
      </w:r>
      <w:r w:rsidR="005D3E11">
        <w:rPr>
          <w:rFonts w:ascii="Times New Roman" w:eastAsia="Times New Roman" w:hAnsi="Times New Roman" w:cs="Times New Roman"/>
          <w:sz w:val="24"/>
          <w:szCs w:val="24"/>
        </w:rPr>
        <w:t xml:space="preserve"> Услуги по теплоснабжению оказывает ООО «ТЭС-Приволжск». 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524C8" w:rsidRPr="00720EAC" w:rsidRDefault="00F524C8" w:rsidP="002B778B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D3E11">
        <w:rPr>
          <w:rFonts w:ascii="Times New Roman" w:eastAsia="Times New Roman" w:hAnsi="Times New Roman" w:cs="Times New Roman"/>
          <w:sz w:val="24"/>
          <w:szCs w:val="24"/>
        </w:rPr>
        <w:t xml:space="preserve">  СДК с. Горки-Чириковы имеет индивидуальное  отопление – в качестве топлива используется природный газ.</w:t>
      </w:r>
    </w:p>
    <w:p w:rsidR="001F7D13" w:rsidRPr="00720EAC" w:rsidRDefault="00F524C8" w:rsidP="00EA7216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 Вид </w:t>
      </w:r>
      <w:proofErr w:type="gramStart"/>
      <w:r w:rsidRPr="00720EAC">
        <w:rPr>
          <w:rFonts w:ascii="Times New Roman" w:eastAsia="Times New Roman" w:hAnsi="Times New Roman" w:cs="Times New Roman"/>
          <w:sz w:val="24"/>
          <w:szCs w:val="24"/>
        </w:rPr>
        <w:t>отопления  в</w:t>
      </w:r>
      <w:proofErr w:type="gramEnd"/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C72C4B">
        <w:rPr>
          <w:rFonts w:ascii="Times New Roman" w:eastAsia="Times New Roman" w:hAnsi="Times New Roman" w:cs="Times New Roman"/>
          <w:sz w:val="24"/>
          <w:szCs w:val="24"/>
        </w:rPr>
        <w:t>Новского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–</w:t>
      </w:r>
      <w:r w:rsidR="005D3E11">
        <w:rPr>
          <w:rFonts w:ascii="Times New Roman" w:eastAsia="Times New Roman" w:hAnsi="Times New Roman" w:cs="Times New Roman"/>
          <w:sz w:val="24"/>
          <w:szCs w:val="24"/>
        </w:rPr>
        <w:t xml:space="preserve"> централизованное теплоснабжение.</w:t>
      </w:r>
    </w:p>
    <w:p w:rsidR="00B766E2" w:rsidRPr="00720EAC" w:rsidRDefault="00B766E2" w:rsidP="002B778B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20EAC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Содержание проблемы</w:t>
      </w:r>
    </w:p>
    <w:p w:rsidR="00B766E2" w:rsidRPr="00720EAC" w:rsidRDefault="00B766E2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6E2" w:rsidRPr="00720EAC" w:rsidRDefault="00B766E2" w:rsidP="002B778B">
      <w:pPr>
        <w:overflowPunct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Экономия энергоресурсов и их эффективное использование – одна из наиболее важных задач в условиях роста тарифов.</w:t>
      </w:r>
    </w:p>
    <w:p w:rsidR="00996CD8" w:rsidRPr="00720EAC" w:rsidRDefault="00B766E2" w:rsidP="002B778B">
      <w:pPr>
        <w:overflowPunct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Способов энергосбережения на сегодняшний день существует достаточно много отчасти благодаря тому, что у данной проблемы есть две главные мотивации: экономия энергии и экономия финансовых ресурсов. Если доступ к энергии лимитирован – это дополнительный стимул к </w:t>
      </w:r>
      <w:proofErr w:type="gramStart"/>
      <w:r w:rsidRPr="00720EAC">
        <w:rPr>
          <w:rFonts w:ascii="Times New Roman" w:eastAsia="Times New Roman" w:hAnsi="Times New Roman" w:cs="Times New Roman"/>
          <w:sz w:val="24"/>
          <w:szCs w:val="24"/>
        </w:rPr>
        <w:t>экономии ,</w:t>
      </w:r>
      <w:proofErr w:type="gramEnd"/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ресурсов. Поэтому рассматривать проблематику энергосбережения наиболее целесообразно комплексно: энергосбережение – как одно из направлений сокращения издержек. </w:t>
      </w:r>
      <w:r w:rsidR="00996CD8" w:rsidRPr="00720EAC">
        <w:rPr>
          <w:rFonts w:ascii="Times New Roman" w:eastAsia="Times New Roman" w:hAnsi="Times New Roman" w:cs="Times New Roman"/>
          <w:sz w:val="24"/>
          <w:szCs w:val="24"/>
        </w:rPr>
        <w:t>Основными проблемами, приводящими к нерациональному использованию энергетических ресурсов в организации являются:</w:t>
      </w:r>
    </w:p>
    <w:p w:rsidR="00996CD8" w:rsidRPr="00720EAC" w:rsidRDefault="00996CD8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- 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слабая мотивация работников организации к энергосбережению и повышению энергетической эффективности; </w:t>
      </w:r>
    </w:p>
    <w:p w:rsidR="00996CD8" w:rsidRPr="00720EAC" w:rsidRDefault="00996CD8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  -отсутствие системы контроля за рациональным расходованием топлива, энергии и воды; </w:t>
      </w:r>
    </w:p>
    <w:p w:rsidR="00996CD8" w:rsidRPr="00720EAC" w:rsidRDefault="00996CD8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  -  высокий износ зданий; </w:t>
      </w:r>
    </w:p>
    <w:p w:rsidR="00EA7216" w:rsidRDefault="00996CD8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  -использование оборудования и материалов низкого класса энергетической эффективности</w:t>
      </w:r>
    </w:p>
    <w:p w:rsidR="00B766E2" w:rsidRPr="00720EAC" w:rsidRDefault="00996CD8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F6A" w:rsidRPr="00720EAC" w:rsidRDefault="00F67F6A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>2.1.Анализ текущего состояния энергосбережения и повышения энергетической эффективности</w:t>
      </w:r>
    </w:p>
    <w:p w:rsidR="00F67F6A" w:rsidRPr="00720EAC" w:rsidRDefault="00F67F6A" w:rsidP="002B7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lastRenderedPageBreak/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F67F6A" w:rsidRPr="00720EAC" w:rsidRDefault="00F67F6A" w:rsidP="002B7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</w:t>
      </w:r>
      <w:r w:rsidR="00C72C4B">
        <w:rPr>
          <w:rFonts w:ascii="Times New Roman" w:eastAsia="Times New Roman" w:hAnsi="Times New Roman" w:cs="Times New Roman"/>
          <w:sz w:val="24"/>
          <w:szCs w:val="24"/>
        </w:rPr>
        <w:t>Новского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F67F6A" w:rsidRPr="00720EAC" w:rsidRDefault="00F67F6A" w:rsidP="002B778B">
      <w:pPr>
        <w:overflowPunct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Суммарное потребление электрической энергии составило </w:t>
      </w:r>
      <w:r w:rsidR="005905DB" w:rsidRPr="00720EAC">
        <w:rPr>
          <w:rFonts w:ascii="Times New Roman" w:eastAsia="Times New Roman" w:hAnsi="Times New Roman" w:cs="Times New Roman"/>
          <w:sz w:val="24"/>
          <w:szCs w:val="24"/>
        </w:rPr>
        <w:t>в 2020 г. -10,5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тыс. кВт*ч. и тепловой энергии в 2019 г. -0 Гкал. Общий объем потребления холод</w:t>
      </w:r>
      <w:r w:rsidR="005905DB" w:rsidRPr="00720EAC">
        <w:rPr>
          <w:rFonts w:ascii="Times New Roman" w:eastAsia="Times New Roman" w:hAnsi="Times New Roman" w:cs="Times New Roman"/>
          <w:sz w:val="24"/>
          <w:szCs w:val="24"/>
        </w:rPr>
        <w:t xml:space="preserve">ной воды в 2019 г. составил 5,2 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куб. м, горячей воды – 0 куб. м., природного газа – 0 куб. м.  Структура энергопотребления организации представлена ниже: </w:t>
      </w:r>
    </w:p>
    <w:p w:rsidR="00F67F6A" w:rsidRPr="00720EAC" w:rsidRDefault="00F67F6A" w:rsidP="002B778B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9572" w:type="dxa"/>
        <w:tblInd w:w="-45" w:type="dxa"/>
        <w:tblLook w:val="0000" w:firstRow="0" w:lastRow="0" w:firstColumn="0" w:lastColumn="0" w:noHBand="0" w:noVBand="0"/>
      </w:tblPr>
      <w:tblGrid>
        <w:gridCol w:w="541"/>
        <w:gridCol w:w="2113"/>
        <w:gridCol w:w="1292"/>
        <w:gridCol w:w="798"/>
        <w:gridCol w:w="1207"/>
        <w:gridCol w:w="876"/>
        <w:gridCol w:w="482"/>
        <w:gridCol w:w="432"/>
        <w:gridCol w:w="10"/>
        <w:gridCol w:w="1821"/>
      </w:tblGrid>
      <w:tr w:rsidR="00490BDA" w:rsidRPr="00720EAC" w:rsidTr="001F3E9C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энергетического ресурса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BDA" w:rsidRPr="00720EAC" w:rsidRDefault="000657C2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ресурса по годам</w:t>
            </w:r>
            <w:r w:rsidR="00490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DA" w:rsidRPr="00720EAC" w:rsidRDefault="00490BDA" w:rsidP="002B778B">
            <w:pPr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BDA" w:rsidRPr="000657C2" w:rsidRDefault="000657C2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C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BDA" w:rsidRPr="00720EAC" w:rsidTr="001F3E9C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DA" w:rsidRPr="00720EAC" w:rsidTr="001F3E9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0657C2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63,95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0657C2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63,714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21591F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49,811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21591F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59,395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 электроэнергии </w:t>
            </w:r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 г. 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увеличился за </w:t>
            </w:r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оплаты расхода </w:t>
            </w:r>
            <w:proofErr w:type="spellStart"/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>эл.энергии</w:t>
            </w:r>
            <w:proofErr w:type="spellEnd"/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>арт.скважину</w:t>
            </w:r>
            <w:proofErr w:type="spellEnd"/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Косиково</w:t>
            </w:r>
            <w:proofErr w:type="spellEnd"/>
          </w:p>
        </w:tc>
      </w:tr>
      <w:tr w:rsidR="00490BDA" w:rsidRPr="00720EAC" w:rsidTr="001F3E9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E117D5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E117D5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E117D5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55,53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1F3E9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51,661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DA" w:rsidRPr="00720EAC" w:rsidTr="001F3E9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1F3E9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1F3E9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1F3E9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1F3E9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DA" w:rsidRPr="00720EAC" w:rsidTr="001F3E9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BDA" w:rsidRPr="00720EAC" w:rsidRDefault="00490BDA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DA" w:rsidRPr="00720EAC" w:rsidTr="001F3E9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газ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DA" w:rsidRPr="00720EAC" w:rsidRDefault="001F3E9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="00490BDA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1F3E9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1F3E9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1F3E9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1F3E9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DA" w:rsidRPr="00720EAC" w:rsidRDefault="00490BDA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7F6A" w:rsidRPr="00720EAC" w:rsidRDefault="00F67F6A" w:rsidP="002B778B">
      <w:pPr>
        <w:overflowPunct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proofErr w:type="gramStart"/>
      <w:r w:rsidRPr="00720EAC">
        <w:rPr>
          <w:rFonts w:ascii="Times New Roman" w:eastAsia="Times New Roman" w:hAnsi="Times New Roman" w:cs="Times New Roman"/>
          <w:sz w:val="24"/>
          <w:szCs w:val="24"/>
        </w:rPr>
        <w:t>рост  потребления</w:t>
      </w:r>
      <w:proofErr w:type="gramEnd"/>
      <w:r w:rsidR="001F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3E9C">
        <w:rPr>
          <w:rFonts w:ascii="Times New Roman" w:eastAsia="Times New Roman" w:hAnsi="Times New Roman" w:cs="Times New Roman"/>
          <w:sz w:val="24"/>
          <w:szCs w:val="24"/>
        </w:rPr>
        <w:t>эл.энергии</w:t>
      </w:r>
      <w:proofErr w:type="spellEnd"/>
      <w:r w:rsidR="001F3E9C">
        <w:rPr>
          <w:rFonts w:ascii="Times New Roman" w:eastAsia="Times New Roman" w:hAnsi="Times New Roman" w:cs="Times New Roman"/>
          <w:sz w:val="24"/>
          <w:szCs w:val="24"/>
        </w:rPr>
        <w:t xml:space="preserve"> в 2020 г.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>, который обусловлен</w:t>
      </w:r>
      <w:r w:rsidR="001F3E9C" w:rsidRPr="001F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E9C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 расходом </w:t>
      </w:r>
      <w:proofErr w:type="spellStart"/>
      <w:r w:rsidR="001F3E9C">
        <w:rPr>
          <w:rFonts w:ascii="Times New Roman" w:eastAsia="Times New Roman" w:hAnsi="Times New Roman" w:cs="Times New Roman"/>
          <w:sz w:val="24"/>
          <w:szCs w:val="24"/>
        </w:rPr>
        <w:t>эл.энергии</w:t>
      </w:r>
      <w:proofErr w:type="spellEnd"/>
      <w:r w:rsidR="001F3E9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1F3E9C">
        <w:rPr>
          <w:rFonts w:ascii="Times New Roman" w:eastAsia="Times New Roman" w:hAnsi="Times New Roman" w:cs="Times New Roman"/>
          <w:sz w:val="24"/>
          <w:szCs w:val="24"/>
        </w:rPr>
        <w:t>арт.скважину</w:t>
      </w:r>
      <w:proofErr w:type="spellEnd"/>
      <w:r w:rsidR="001F3E9C"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 w:rsidR="001F3E9C">
        <w:rPr>
          <w:rFonts w:ascii="Times New Roman" w:eastAsia="Times New Roman" w:hAnsi="Times New Roman" w:cs="Times New Roman"/>
          <w:sz w:val="24"/>
          <w:szCs w:val="24"/>
        </w:rPr>
        <w:t>Косиково</w:t>
      </w:r>
      <w:proofErr w:type="spellEnd"/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7F6A" w:rsidRPr="00720EAC" w:rsidRDefault="00F67F6A" w:rsidP="002B778B">
      <w:pPr>
        <w:overflowPunct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Основными поставщиками энергетических ресурсов и коммунальных услуг бюджетного учреждения являются: </w:t>
      </w:r>
    </w:p>
    <w:p w:rsidR="00F67F6A" w:rsidRPr="00720EAC" w:rsidRDefault="00F67F6A" w:rsidP="002B778B">
      <w:pPr>
        <w:overflowPunct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электрической энергии – ООО « ЭСК Гарант»; </w:t>
      </w:r>
    </w:p>
    <w:p w:rsidR="00F67F6A" w:rsidRPr="00720EAC" w:rsidRDefault="00F67F6A" w:rsidP="002B778B">
      <w:pPr>
        <w:overflowPunct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тепловой энергии – отопление</w:t>
      </w:r>
      <w:r w:rsidR="001F3E9C">
        <w:rPr>
          <w:rFonts w:ascii="Times New Roman" w:eastAsia="Times New Roman" w:hAnsi="Times New Roman" w:cs="Times New Roman"/>
          <w:sz w:val="24"/>
          <w:szCs w:val="24"/>
        </w:rPr>
        <w:t xml:space="preserve"> централизованное – ООО «ТЭС-Приволжск»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67F6A" w:rsidRPr="00720EAC" w:rsidRDefault="00F67F6A" w:rsidP="002B778B">
      <w:pPr>
        <w:overflowPunct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газа –</w:t>
      </w:r>
      <w:r w:rsidR="001F3E9C">
        <w:rPr>
          <w:rFonts w:ascii="Times New Roman" w:eastAsia="Times New Roman" w:hAnsi="Times New Roman" w:cs="Times New Roman"/>
          <w:sz w:val="24"/>
          <w:szCs w:val="24"/>
        </w:rPr>
        <w:t xml:space="preserve"> ООО «Газпром-Иваново»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67F6A" w:rsidRPr="00720EAC" w:rsidRDefault="00F67F6A" w:rsidP="002B778B">
      <w:pPr>
        <w:overflowPunct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0EAC">
        <w:rPr>
          <w:rFonts w:ascii="Times New Roman" w:eastAsia="Times New Roman" w:hAnsi="Times New Roman" w:cs="Times New Roman"/>
          <w:sz w:val="24"/>
          <w:szCs w:val="24"/>
        </w:rPr>
        <w:t>воды</w:t>
      </w:r>
      <w:proofErr w:type="gramEnd"/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– МУП «</w:t>
      </w:r>
      <w:r w:rsidR="001F3E9C">
        <w:rPr>
          <w:rFonts w:ascii="Times New Roman" w:eastAsia="Times New Roman" w:hAnsi="Times New Roman" w:cs="Times New Roman"/>
          <w:sz w:val="24"/>
          <w:szCs w:val="24"/>
        </w:rPr>
        <w:t xml:space="preserve">Приволжское ТЭП 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F67F6A" w:rsidRPr="00720EAC" w:rsidRDefault="00F67F6A" w:rsidP="00EA7216">
      <w:pPr>
        <w:overflowPunct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0EAC">
        <w:rPr>
          <w:rFonts w:ascii="Times New Roman" w:eastAsia="Times New Roman" w:hAnsi="Times New Roman" w:cs="Times New Roman"/>
          <w:sz w:val="24"/>
          <w:szCs w:val="24"/>
        </w:rPr>
        <w:t>водоотведени</w:t>
      </w:r>
      <w:r w:rsidR="001F3E9C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F3E9C" w:rsidRPr="00720EAC">
        <w:rPr>
          <w:rFonts w:ascii="Times New Roman" w:eastAsia="Times New Roman" w:hAnsi="Times New Roman" w:cs="Times New Roman"/>
          <w:sz w:val="24"/>
          <w:szCs w:val="24"/>
        </w:rPr>
        <w:t>МУП «</w:t>
      </w:r>
      <w:r w:rsidR="001F3E9C">
        <w:rPr>
          <w:rFonts w:ascii="Times New Roman" w:eastAsia="Times New Roman" w:hAnsi="Times New Roman" w:cs="Times New Roman"/>
          <w:sz w:val="24"/>
          <w:szCs w:val="24"/>
        </w:rPr>
        <w:t xml:space="preserve">Приволжское ТЭП </w:t>
      </w:r>
      <w:r w:rsidR="001F3E9C" w:rsidRPr="00720E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A7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2CD3" w:rsidRPr="00720EAC" w:rsidRDefault="006F2CD3" w:rsidP="002B7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0CB" w:rsidRPr="00720EAC" w:rsidRDefault="00941C2D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1F7D13"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EA10CB"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задачи </w:t>
      </w:r>
      <w:r w:rsidR="001F7D13"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EA10CB" w:rsidRPr="00720EAC" w:rsidRDefault="00EA10CB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0CB" w:rsidRDefault="00EA10CB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>3.1.Цели Программы</w:t>
      </w:r>
    </w:p>
    <w:p w:rsidR="00EA7216" w:rsidRPr="00720EAC" w:rsidRDefault="00EA7216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D13" w:rsidRPr="00720EAC" w:rsidRDefault="00EA10CB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7D13" w:rsidRPr="00720EAC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:rsidR="001F7D13" w:rsidRPr="00720EAC" w:rsidRDefault="001F7D13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Индикаторы достижения цели:</w:t>
      </w:r>
    </w:p>
    <w:p w:rsidR="001F7D13" w:rsidRDefault="001F7D13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- снижение объема потребления энергетических ресурсов </w:t>
      </w:r>
      <w:r w:rsidR="00F524C8" w:rsidRPr="00720EA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72C4B">
        <w:rPr>
          <w:rFonts w:ascii="Times New Roman" w:eastAsia="Times New Roman" w:hAnsi="Times New Roman" w:cs="Times New Roman"/>
          <w:sz w:val="24"/>
          <w:szCs w:val="24"/>
        </w:rPr>
        <w:t>Новского</w:t>
      </w:r>
      <w:r w:rsidR="00F524C8" w:rsidRPr="00720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05A" w:rsidRPr="00720EA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>, финансируемой из бюджета поселения.</w:t>
      </w:r>
    </w:p>
    <w:p w:rsidR="00EA7216" w:rsidRPr="00720EAC" w:rsidRDefault="00EA7216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D13" w:rsidRDefault="00EA10CB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>3.2</w:t>
      </w:r>
      <w:r w:rsidR="00941C2D"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F7D13"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</w:t>
      </w:r>
    </w:p>
    <w:p w:rsidR="00EA7216" w:rsidRPr="00720EAC" w:rsidRDefault="00EA7216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7D13" w:rsidRPr="00720EAC" w:rsidRDefault="001F7D13" w:rsidP="002B7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lastRenderedPageBreak/>
        <w:t>Для достижения указанной цели необходимо решить следующие задачи:</w:t>
      </w:r>
    </w:p>
    <w:p w:rsidR="001F7D13" w:rsidRPr="00720EAC" w:rsidRDefault="0061729A" w:rsidP="002B77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 xml:space="preserve"> </w:t>
      </w:r>
      <w:r w:rsidR="001F7D13" w:rsidRPr="00720EAC">
        <w:rPr>
          <w:rFonts w:ascii="Times New Roman" w:hAnsi="Times New Roman" w:cs="Times New Roman"/>
          <w:sz w:val="24"/>
          <w:szCs w:val="24"/>
        </w:rPr>
        <w:t>-</w:t>
      </w:r>
      <w:r w:rsidR="00B96819" w:rsidRPr="00720EAC">
        <w:rPr>
          <w:rFonts w:ascii="Times New Roman" w:hAnsi="Times New Roman" w:cs="Times New Roman"/>
          <w:sz w:val="24"/>
          <w:szCs w:val="24"/>
        </w:rPr>
        <w:t xml:space="preserve"> </w:t>
      </w:r>
      <w:r w:rsidR="001F7D13" w:rsidRPr="00720EAC">
        <w:rPr>
          <w:rFonts w:ascii="Times New Roman" w:hAnsi="Times New Roman" w:cs="Times New Roman"/>
          <w:sz w:val="24"/>
          <w:szCs w:val="24"/>
        </w:rPr>
        <w:t xml:space="preserve">обеспечение учета используемых энергоресурсов </w:t>
      </w:r>
      <w:r w:rsidR="00941C2D" w:rsidRPr="00720E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72C4B">
        <w:rPr>
          <w:rFonts w:ascii="Times New Roman" w:hAnsi="Times New Roman" w:cs="Times New Roman"/>
          <w:sz w:val="24"/>
          <w:szCs w:val="24"/>
        </w:rPr>
        <w:t>Новского</w:t>
      </w:r>
      <w:r w:rsidR="0096305A" w:rsidRPr="00720E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F7D13" w:rsidRPr="00720EAC">
        <w:rPr>
          <w:rFonts w:ascii="Times New Roman" w:hAnsi="Times New Roman" w:cs="Times New Roman"/>
          <w:sz w:val="24"/>
          <w:szCs w:val="24"/>
        </w:rPr>
        <w:t xml:space="preserve">и объектов, находящихся в муниципальной собственности </w:t>
      </w:r>
      <w:r w:rsidR="00941C2D" w:rsidRPr="00720E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72C4B">
        <w:rPr>
          <w:rFonts w:ascii="Times New Roman" w:hAnsi="Times New Roman" w:cs="Times New Roman"/>
          <w:sz w:val="24"/>
          <w:szCs w:val="24"/>
        </w:rPr>
        <w:t>Новского</w:t>
      </w:r>
      <w:r w:rsidR="0096305A" w:rsidRPr="00720E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F7D13" w:rsidRPr="00720EAC">
        <w:rPr>
          <w:rFonts w:ascii="Times New Roman" w:hAnsi="Times New Roman" w:cs="Times New Roman"/>
          <w:sz w:val="24"/>
          <w:szCs w:val="24"/>
        </w:rPr>
        <w:t>;</w:t>
      </w:r>
    </w:p>
    <w:p w:rsidR="001F7D13" w:rsidRPr="00720EAC" w:rsidRDefault="001F7D13" w:rsidP="002B77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>- снижение объема потребления энергоресурсов;</w:t>
      </w:r>
    </w:p>
    <w:p w:rsidR="001F7D13" w:rsidRPr="00720EAC" w:rsidRDefault="001F7D13" w:rsidP="002B77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>-</w:t>
      </w:r>
      <w:r w:rsidR="00B96819" w:rsidRPr="00720EAC">
        <w:rPr>
          <w:rFonts w:ascii="Times New Roman" w:hAnsi="Times New Roman" w:cs="Times New Roman"/>
          <w:sz w:val="24"/>
          <w:szCs w:val="24"/>
        </w:rPr>
        <w:t xml:space="preserve"> </w:t>
      </w:r>
      <w:r w:rsidRPr="00720EAC">
        <w:rPr>
          <w:rFonts w:ascii="Times New Roman" w:hAnsi="Times New Roman" w:cs="Times New Roman"/>
          <w:sz w:val="24"/>
          <w:szCs w:val="24"/>
        </w:rPr>
        <w:t>снижение удельных показателей потребления электрической энергии;</w:t>
      </w:r>
    </w:p>
    <w:p w:rsidR="001F7D13" w:rsidRPr="00720EAC" w:rsidRDefault="001F7D13" w:rsidP="002B77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>-</w:t>
      </w:r>
      <w:r w:rsidR="00B96819" w:rsidRPr="00720EAC">
        <w:rPr>
          <w:rFonts w:ascii="Times New Roman" w:hAnsi="Times New Roman" w:cs="Times New Roman"/>
          <w:sz w:val="24"/>
          <w:szCs w:val="24"/>
        </w:rPr>
        <w:t xml:space="preserve"> </w:t>
      </w:r>
      <w:r w:rsidRPr="00720EAC">
        <w:rPr>
          <w:rFonts w:ascii="Times New Roman" w:hAnsi="Times New Roman" w:cs="Times New Roman"/>
          <w:sz w:val="24"/>
          <w:szCs w:val="24"/>
        </w:rPr>
        <w:t xml:space="preserve">сокращение расходов на оплату энергоресурсов </w:t>
      </w:r>
      <w:r w:rsidR="00941C2D" w:rsidRPr="00720E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72C4B">
        <w:rPr>
          <w:rFonts w:ascii="Times New Roman" w:hAnsi="Times New Roman" w:cs="Times New Roman"/>
          <w:sz w:val="24"/>
          <w:szCs w:val="24"/>
        </w:rPr>
        <w:t>Новского</w:t>
      </w:r>
      <w:r w:rsidR="00941C2D" w:rsidRPr="00720EAC">
        <w:rPr>
          <w:rFonts w:ascii="Times New Roman" w:hAnsi="Times New Roman" w:cs="Times New Roman"/>
          <w:sz w:val="24"/>
          <w:szCs w:val="24"/>
        </w:rPr>
        <w:t xml:space="preserve"> </w:t>
      </w:r>
      <w:r w:rsidR="0096305A" w:rsidRPr="00720EA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20EAC">
        <w:rPr>
          <w:rFonts w:ascii="Times New Roman" w:hAnsi="Times New Roman" w:cs="Times New Roman"/>
          <w:sz w:val="24"/>
          <w:szCs w:val="24"/>
        </w:rPr>
        <w:t>;</w:t>
      </w:r>
    </w:p>
    <w:p w:rsidR="001F7D13" w:rsidRPr="00720EAC" w:rsidRDefault="00941C2D" w:rsidP="002B77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 xml:space="preserve">- сокращение потерь </w:t>
      </w:r>
      <w:r w:rsidR="001F7D13" w:rsidRPr="00720EAC">
        <w:rPr>
          <w:rFonts w:ascii="Times New Roman" w:hAnsi="Times New Roman" w:cs="Times New Roman"/>
          <w:sz w:val="24"/>
          <w:szCs w:val="24"/>
        </w:rPr>
        <w:t xml:space="preserve"> электрической энергии.</w:t>
      </w:r>
    </w:p>
    <w:p w:rsidR="001F7D13" w:rsidRPr="00720EAC" w:rsidRDefault="001F7D13" w:rsidP="002B77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A10CB" w:rsidRPr="00720EAC" w:rsidRDefault="00EA10CB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>4. Сроки и целевые показатели реализации Программы</w:t>
      </w:r>
    </w:p>
    <w:p w:rsidR="00EA10CB" w:rsidRPr="00720EAC" w:rsidRDefault="00EA10CB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B7E" w:rsidRPr="00EA7216" w:rsidRDefault="00EA10CB" w:rsidP="00EA7216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2021-2023 годы. В ходе реализации программных мероприятий планируется достичь снижения потерь воды и электричества, а как следствие, сокращение расходов организации в целом. 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мероприятий, содержащихся в программе. За ба</w:t>
      </w:r>
      <w:r w:rsidR="00EA7216">
        <w:rPr>
          <w:rFonts w:ascii="Times New Roman" w:eastAsia="Times New Roman" w:hAnsi="Times New Roman" w:cs="Times New Roman"/>
          <w:sz w:val="24"/>
          <w:szCs w:val="24"/>
        </w:rPr>
        <w:t>зовый год взяты значения 2020г.</w:t>
      </w:r>
    </w:p>
    <w:p w:rsidR="00364B7E" w:rsidRDefault="00364B7E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0CB" w:rsidRPr="00720EAC" w:rsidRDefault="00EA10CB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EA10CB" w:rsidRPr="00720EAC" w:rsidRDefault="00EA10CB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ЦЕЛЕВЫХ ПОКАЗАТЕЛЯХ ПРОГРАММЫ ЭНЕРГОСБЕРЕЖЕНИЯ </w:t>
      </w:r>
    </w:p>
    <w:p w:rsidR="00EA10CB" w:rsidRPr="00720EAC" w:rsidRDefault="00EA10CB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>И ПОВЫШЕНИЯ ЭНЕРГЕТИЧЕСКОЙ ЭФФЕКТИВНОСТИ</w:t>
      </w:r>
    </w:p>
    <w:p w:rsidR="00EA10CB" w:rsidRPr="00720EAC" w:rsidRDefault="00EA10CB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10CB" w:rsidRPr="00720EAC" w:rsidRDefault="00EA10CB" w:rsidP="002B778B">
      <w:pPr>
        <w:tabs>
          <w:tab w:val="left" w:pos="1080"/>
        </w:tabs>
        <w:overflowPunct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 w:rsidR="00D9609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tbl>
      <w:tblPr>
        <w:tblW w:w="9777" w:type="dxa"/>
        <w:tblInd w:w="49" w:type="dxa"/>
        <w:tblLook w:val="0000" w:firstRow="0" w:lastRow="0" w:firstColumn="0" w:lastColumn="0" w:noHBand="0" w:noVBand="0"/>
      </w:tblPr>
      <w:tblGrid>
        <w:gridCol w:w="540"/>
        <w:gridCol w:w="2135"/>
        <w:gridCol w:w="1320"/>
        <w:gridCol w:w="1528"/>
        <w:gridCol w:w="1299"/>
        <w:gridCol w:w="1351"/>
        <w:gridCol w:w="1604"/>
      </w:tblGrid>
      <w:tr w:rsidR="00EA10CB" w:rsidRPr="00720EAC" w:rsidTr="008807D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энергетического ресурса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Исходное   (базовое)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значение</w:t>
            </w: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показателя 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 по годам</w:t>
            </w:r>
          </w:p>
        </w:tc>
      </w:tr>
      <w:tr w:rsidR="00EA10CB" w:rsidRPr="00720EAC" w:rsidTr="008807D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г.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г.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  <w:tr w:rsidR="00EA10CB" w:rsidRPr="00720EAC" w:rsidTr="00880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10CB" w:rsidRPr="00720EAC" w:rsidTr="008807DC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энергия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D96092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A02DB6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0CB" w:rsidRPr="00720EAC" w:rsidTr="00880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EA10CB" w:rsidRPr="00720EAC" w:rsidTr="00880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EA10CB" w:rsidRPr="00720EAC" w:rsidTr="00880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0CB" w:rsidRPr="00720EAC" w:rsidRDefault="00EA10CB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10CB" w:rsidRPr="00720EAC" w:rsidTr="008807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EA10CB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газ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="00EA10CB" w:rsidRPr="00720EAC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CB" w:rsidRPr="00720EAC" w:rsidRDefault="008807DC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364B7E" w:rsidRDefault="00364B7E" w:rsidP="002B778B">
      <w:pPr>
        <w:overflowPunct w:val="0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0CB" w:rsidRPr="00720EAC" w:rsidRDefault="00EA10CB" w:rsidP="002B778B">
      <w:pPr>
        <w:overflowPunct w:val="0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Так как технологический и экономический эффект от реализации программных мероприятий находятся в прямой зависимости от значений перечисленных выше показателей, обязательным условием при выполнении Программы является ежегодное их определение на основе анализа статей затрат производства и результатов деятельности организации в целом. </w:t>
      </w:r>
    </w:p>
    <w:p w:rsidR="00EA10CB" w:rsidRPr="00720EAC" w:rsidRDefault="00EA10CB" w:rsidP="00EA7216">
      <w:pPr>
        <w:overflowPunct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В случае несоответствия реальных значений данных показателей плановым,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мероприятий. Отклонен</w:t>
      </w:r>
      <w:r w:rsidR="00A02DB6" w:rsidRPr="00720EAC">
        <w:rPr>
          <w:rFonts w:ascii="Times New Roman" w:eastAsia="Times New Roman" w:hAnsi="Times New Roman" w:cs="Times New Roman"/>
          <w:sz w:val="24"/>
          <w:szCs w:val="24"/>
        </w:rPr>
        <w:t>ие на величину, не превышающую 3</w:t>
      </w:r>
      <w:r w:rsidR="003A121B">
        <w:rPr>
          <w:rFonts w:ascii="Times New Roman" w:eastAsia="Times New Roman" w:hAnsi="Times New Roman" w:cs="Times New Roman"/>
          <w:sz w:val="24"/>
          <w:szCs w:val="24"/>
        </w:rPr>
        <w:t>-5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>% от планового значени</w:t>
      </w:r>
      <w:r w:rsidR="00EA7216">
        <w:rPr>
          <w:rFonts w:ascii="Times New Roman" w:eastAsia="Times New Roman" w:hAnsi="Times New Roman" w:cs="Times New Roman"/>
          <w:sz w:val="24"/>
          <w:szCs w:val="24"/>
        </w:rPr>
        <w:t xml:space="preserve">я, следует считать допустимым. </w:t>
      </w:r>
    </w:p>
    <w:p w:rsidR="00EA10CB" w:rsidRPr="00720EAC" w:rsidRDefault="00EA10CB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10CB" w:rsidRPr="00720EAC" w:rsidRDefault="00EA10CB" w:rsidP="002B778B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 достижения целей и решения задач Программы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0CB" w:rsidRPr="00720EAC" w:rsidRDefault="00EA10CB" w:rsidP="002B778B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0CB" w:rsidRPr="00720EAC" w:rsidRDefault="00EA10CB" w:rsidP="002B7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Основными проблемами, приводящими к нерациональному использованию энергетических ресурсов в Администрации </w:t>
      </w:r>
      <w:r w:rsidR="00C72C4B">
        <w:rPr>
          <w:rFonts w:ascii="Times New Roman" w:eastAsia="Times New Roman" w:hAnsi="Times New Roman" w:cs="Times New Roman"/>
          <w:sz w:val="24"/>
          <w:szCs w:val="24"/>
        </w:rPr>
        <w:t>Новского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являются:</w:t>
      </w:r>
    </w:p>
    <w:p w:rsidR="00EA10CB" w:rsidRPr="00720EAC" w:rsidRDefault="00EA10CB" w:rsidP="002B778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>высокий износ зданий;</w:t>
      </w:r>
    </w:p>
    <w:p w:rsidR="00EA10CB" w:rsidRPr="00720EAC" w:rsidRDefault="00EA10CB" w:rsidP="002B778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>использование оборудования и материалов низкого класса энергетической эффективности.</w:t>
      </w:r>
    </w:p>
    <w:p w:rsidR="00EA10CB" w:rsidRPr="00720EAC" w:rsidRDefault="00EA10CB" w:rsidP="002B77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 xml:space="preserve">Программа энергосбережения Администрации </w:t>
      </w:r>
      <w:r w:rsidR="00C72C4B">
        <w:rPr>
          <w:rFonts w:ascii="Times New Roman" w:hAnsi="Times New Roman" w:cs="Times New Roman"/>
          <w:sz w:val="24"/>
          <w:szCs w:val="24"/>
        </w:rPr>
        <w:t>Новского</w:t>
      </w:r>
      <w:r w:rsidRPr="00720EAC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 перевод на минимальные затраты на энергетические ресурсы.</w:t>
      </w:r>
    </w:p>
    <w:p w:rsidR="00EA10CB" w:rsidRPr="00720EAC" w:rsidRDefault="00EA10CB" w:rsidP="002B77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0CB" w:rsidRPr="00720EAC" w:rsidRDefault="00EA10CB" w:rsidP="002B77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предусматривает:</w:t>
      </w:r>
    </w:p>
    <w:p w:rsidR="00EA10CB" w:rsidRPr="00720EAC" w:rsidRDefault="00EA10CB" w:rsidP="002B77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систему отслеживания потребления энергоресурсов и совершенствования энергетического баланса;</w:t>
      </w:r>
    </w:p>
    <w:p w:rsidR="00EA10CB" w:rsidRPr="00720EAC" w:rsidRDefault="00EA10CB" w:rsidP="002B77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организацию учета и контроля по рациональному использованию энергоресурсов;</w:t>
      </w:r>
    </w:p>
    <w:p w:rsidR="00EA10CB" w:rsidRPr="00720EAC" w:rsidRDefault="00EA10CB" w:rsidP="002B77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организацию энергетических обследований для выявления нерационального использования энергоресурсов;</w:t>
      </w:r>
    </w:p>
    <w:p w:rsidR="00EA10CB" w:rsidRPr="00720EAC" w:rsidRDefault="00EA10CB" w:rsidP="002B77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энергосберегающих мероприятий.</w:t>
      </w:r>
    </w:p>
    <w:p w:rsidR="00EA10CB" w:rsidRPr="00720EAC" w:rsidRDefault="00EA10CB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Целевыми индикаторами и показателями Программы являются:</w:t>
      </w:r>
    </w:p>
    <w:p w:rsidR="00EA10CB" w:rsidRPr="00720EAC" w:rsidRDefault="00EA10CB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- сокращение расходов бюджета на обеспечение энергетическими ресурсами Администрации </w:t>
      </w:r>
      <w:r w:rsidR="00C72C4B">
        <w:rPr>
          <w:rFonts w:ascii="Times New Roman" w:eastAsia="Times New Roman" w:hAnsi="Times New Roman" w:cs="Times New Roman"/>
          <w:sz w:val="24"/>
          <w:szCs w:val="24"/>
        </w:rPr>
        <w:t>Новского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EA10CB" w:rsidRPr="00720EAC" w:rsidRDefault="00EA10CB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использования энергетических ресурсов.</w:t>
      </w:r>
    </w:p>
    <w:p w:rsidR="00EA10CB" w:rsidRPr="00720EAC" w:rsidRDefault="00EA10CB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0CB" w:rsidRPr="00720EAC" w:rsidRDefault="00EA10CB" w:rsidP="002B7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В Программе предусмотрена система целевых индикаторов и показателей, отражающих целевую результативность ее мероприятий.</w:t>
      </w:r>
    </w:p>
    <w:p w:rsidR="00EA10CB" w:rsidRPr="00720EAC" w:rsidRDefault="00364B7E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A10CB" w:rsidRPr="00720EAC">
        <w:rPr>
          <w:rFonts w:ascii="Times New Roman" w:eastAsia="Times New Roman" w:hAnsi="Times New Roman" w:cs="Times New Roman"/>
          <w:sz w:val="24"/>
          <w:szCs w:val="24"/>
        </w:rPr>
        <w:t>Целевые показатели Программы определены в соответствии с Методикой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приведены в приложении № 4 к Программе.</w:t>
      </w:r>
    </w:p>
    <w:p w:rsidR="00720EAC" w:rsidRDefault="00720EAC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91" w:rsidRPr="00720EAC" w:rsidRDefault="00200491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>5. Оценка экономической эффективности реализации Программы</w:t>
      </w:r>
    </w:p>
    <w:p w:rsidR="00200491" w:rsidRPr="00720EAC" w:rsidRDefault="00200491" w:rsidP="002B778B">
      <w:pPr>
        <w:overflowPunct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491" w:rsidRPr="00720EAC" w:rsidRDefault="00364B7E" w:rsidP="002B778B">
      <w:pPr>
        <w:overflowPunct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200491" w:rsidRPr="00720EAC" w:rsidRDefault="00720EAC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>- сокращение удельных показателей потерь в системе теплоснабжения, электроснабжения, водоснабжения на</w:t>
      </w:r>
      <w:r w:rsidR="00A02DB6" w:rsidRPr="00720EAC">
        <w:rPr>
          <w:rFonts w:ascii="Times New Roman" w:eastAsia="Times New Roman" w:hAnsi="Times New Roman" w:cs="Times New Roman"/>
          <w:sz w:val="24"/>
          <w:szCs w:val="24"/>
        </w:rPr>
        <w:t xml:space="preserve"> 3-5 % в год по сравнению с 2020</w:t>
      </w:r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 xml:space="preserve"> годом (базовый год).</w:t>
      </w:r>
    </w:p>
    <w:p w:rsidR="00200491" w:rsidRPr="00720EAC" w:rsidRDefault="00200491" w:rsidP="002B778B">
      <w:pPr>
        <w:overflowPunct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Реализация программных мероприятий даст дополнительные эффекты в виде:</w:t>
      </w:r>
    </w:p>
    <w:p w:rsidR="00200491" w:rsidRPr="00720EAC" w:rsidRDefault="00364B7E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E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>- формирования действующего механизма управления потреблением топливно-энергетических ресурсов;</w:t>
      </w:r>
    </w:p>
    <w:p w:rsidR="00200491" w:rsidRPr="00720EAC" w:rsidRDefault="00364B7E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E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>- создания условий для принятия долгосрочных программ энергосбережения;</w:t>
      </w:r>
    </w:p>
    <w:p w:rsidR="00200491" w:rsidRPr="00720EAC" w:rsidRDefault="00364B7E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E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 xml:space="preserve">- внедрения в строительство современных </w:t>
      </w:r>
      <w:proofErr w:type="spellStart"/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>энергоэффективных</w:t>
      </w:r>
      <w:proofErr w:type="spellEnd"/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 xml:space="preserve"> решений на стадии проектирования; применения </w:t>
      </w:r>
      <w:proofErr w:type="spellStart"/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>энергоэффективных</w:t>
      </w:r>
      <w:proofErr w:type="spellEnd"/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 xml:space="preserve"> строительных материалов, технологий и конструкций, системы экспертизы энергосбережения.</w:t>
      </w:r>
    </w:p>
    <w:p w:rsidR="00720EAC" w:rsidRDefault="00720EAC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 xml:space="preserve">Наибольшей эффективности использования энергоресурсов удастся достичь только в том случае, если проводимые мероприятия по энергосбережению будут носить комплексный характер и охватывать не только процесс выработки и транспортировки, но и потребления энергоносителей. </w:t>
      </w:r>
    </w:p>
    <w:p w:rsidR="00200491" w:rsidRPr="00720EAC" w:rsidRDefault="00720EAC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00491" w:rsidRPr="00720EAC">
        <w:rPr>
          <w:rFonts w:ascii="Times New Roman" w:eastAsia="Times New Roman" w:hAnsi="Times New Roman" w:cs="Times New Roman"/>
          <w:sz w:val="24"/>
          <w:szCs w:val="24"/>
        </w:rPr>
        <w:t>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человека, способствовать повышению производительности труда и улучшению качества выпускаемой продукции.</w:t>
      </w:r>
    </w:p>
    <w:p w:rsidR="008F7A59" w:rsidRDefault="00720EAC" w:rsidP="002B778B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B10D32" w:rsidRPr="00720E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72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200491" w:rsidRPr="00720EAC">
        <w:rPr>
          <w:rFonts w:ascii="Times New Roman" w:hAnsi="Times New Roman" w:cs="Times New Roman"/>
          <w:b/>
          <w:sz w:val="24"/>
          <w:szCs w:val="24"/>
        </w:rPr>
        <w:t>6.</w:t>
      </w:r>
      <w:r w:rsidR="001F7D13" w:rsidRPr="00720EAC">
        <w:rPr>
          <w:rFonts w:ascii="Times New Roman" w:hAnsi="Times New Roman" w:cs="Times New Roman"/>
          <w:b/>
          <w:sz w:val="24"/>
          <w:szCs w:val="24"/>
        </w:rPr>
        <w:t>Механизм реализации Программы,</w:t>
      </w:r>
      <w:r w:rsidR="00CD0BBF" w:rsidRPr="00720E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 за ходом ее реализации</w:t>
      </w:r>
    </w:p>
    <w:p w:rsidR="00EA7216" w:rsidRPr="00720EAC" w:rsidRDefault="00EA7216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A59" w:rsidRPr="00720EAC" w:rsidRDefault="008F7A59" w:rsidP="002B77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 При реализации программных мероприятий руководитель, с учетом содержащихся в настоящем разделе рекомендаций и специфики деятельности организации,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8F7A59" w:rsidRPr="00720EAC" w:rsidRDefault="008F7A59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Финансирование программных мероприятий осуществляется непосредственно за счет средств</w:t>
      </w:r>
      <w:r w:rsidR="00540A75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Pr="00720EAC">
        <w:rPr>
          <w:rFonts w:ascii="Times New Roman" w:eastAsia="Times New Roman" w:hAnsi="Times New Roman" w:cs="Times New Roman"/>
          <w:sz w:val="24"/>
          <w:szCs w:val="24"/>
        </w:rPr>
        <w:t>, предусмотренных на реализацию программы по энергосбережению при наличии средств.</w:t>
      </w:r>
    </w:p>
    <w:p w:rsidR="008F7A59" w:rsidRPr="00720EAC" w:rsidRDefault="008F7A59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Порядок финансирования программных мероприятий и устанавливает руководитель организации.</w:t>
      </w:r>
    </w:p>
    <w:p w:rsidR="008F7A59" w:rsidRPr="00720EAC" w:rsidRDefault="008F7A59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Отбор исполнителей для выполнения работ по реализации программных мероприятий производится в порядке, установленном  руководителем организации.</w:t>
      </w:r>
    </w:p>
    <w:p w:rsidR="008F7A59" w:rsidRPr="00720EAC" w:rsidRDefault="008F7A59" w:rsidP="002B778B">
      <w:pPr>
        <w:tabs>
          <w:tab w:val="left" w:pos="-60"/>
          <w:tab w:val="left" w:pos="0"/>
        </w:tabs>
        <w:overflowPunct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Рассмотрения вопросов о выполнении программных мероприятий осуществляются по мере необходимости, но не реже одного раза в квартал. </w:t>
      </w:r>
    </w:p>
    <w:p w:rsidR="008F7A59" w:rsidRPr="00720EAC" w:rsidRDefault="008F7A59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Сроки и форму учета мероприятий и контроля за выполнением утвержденных показателей и индикаторов, позволяющих оценить ход реализации Программы устанавливает руководитель – приказом.</w:t>
      </w:r>
    </w:p>
    <w:p w:rsidR="008F7A59" w:rsidRPr="00720EAC" w:rsidRDefault="008F7A59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Главные распорядители бюджетных средств, являющиеся органами государственной власти, органами местного самоуправления, обязаны ежегодно 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 </w:t>
      </w:r>
    </w:p>
    <w:p w:rsidR="008F7A59" w:rsidRPr="00720EAC" w:rsidRDefault="008F7A59" w:rsidP="002B778B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Целевые уровни снижения энергетических ресурсов не установлены.</w:t>
      </w:r>
    </w:p>
    <w:p w:rsidR="00960D1C" w:rsidRPr="00720EAC" w:rsidRDefault="00CA119C" w:rsidP="002B778B">
      <w:pPr>
        <w:overflowPunct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F7D13" w:rsidRPr="00720EAC" w:rsidRDefault="00512A61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>6.1.</w:t>
      </w:r>
      <w:r w:rsidR="001F7D13"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р</w:t>
      </w:r>
      <w:r w:rsidR="006649A1"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>езультатов реализации Программы</w:t>
      </w:r>
    </w:p>
    <w:p w:rsidR="00960D1C" w:rsidRPr="00720EAC" w:rsidRDefault="00960D1C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7D13" w:rsidRPr="00720EAC" w:rsidRDefault="00720EAC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F7D13" w:rsidRPr="00720EAC">
        <w:rPr>
          <w:rFonts w:ascii="Times New Roman" w:eastAsia="Times New Roman" w:hAnsi="Times New Roman" w:cs="Times New Roman"/>
          <w:sz w:val="24"/>
          <w:szCs w:val="24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:rsidR="001F7D13" w:rsidRPr="00720EAC" w:rsidRDefault="00720EAC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7D13" w:rsidRPr="00720EAC">
        <w:rPr>
          <w:rFonts w:ascii="Times New Roman" w:eastAsia="Times New Roman" w:hAnsi="Times New Roman" w:cs="Times New Roman"/>
          <w:sz w:val="24"/>
          <w:szCs w:val="24"/>
        </w:rPr>
        <w:t xml:space="preserve"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</w:t>
      </w:r>
      <w:r w:rsidR="00327E61" w:rsidRPr="00720EA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72C4B">
        <w:rPr>
          <w:rFonts w:ascii="Times New Roman" w:eastAsia="Times New Roman" w:hAnsi="Times New Roman" w:cs="Times New Roman"/>
          <w:sz w:val="24"/>
          <w:szCs w:val="24"/>
        </w:rPr>
        <w:t>Новского</w:t>
      </w:r>
      <w:r w:rsidR="00552666" w:rsidRPr="00720EA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1F7D13" w:rsidRPr="00720EAC">
        <w:rPr>
          <w:rFonts w:ascii="Times New Roman" w:eastAsia="Times New Roman" w:hAnsi="Times New Roman" w:cs="Times New Roman"/>
          <w:sz w:val="24"/>
          <w:szCs w:val="24"/>
        </w:rPr>
        <w:t>разрабатывает предложения по совершенствованию мер, направленных на повышение энергетической эффективности.</w:t>
      </w:r>
    </w:p>
    <w:p w:rsidR="001F7D13" w:rsidRPr="00720EAC" w:rsidRDefault="00720EAC" w:rsidP="002B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7D13" w:rsidRPr="00720EAC">
        <w:rPr>
          <w:rFonts w:ascii="Times New Roman" w:eastAsia="Times New Roman" w:hAnsi="Times New Roman" w:cs="Times New Roman"/>
          <w:sz w:val="24"/>
          <w:szCs w:val="24"/>
        </w:rPr>
        <w:t>На основании оценки результатов реализации Программы главой</w:t>
      </w:r>
      <w:r w:rsidR="00327E61" w:rsidRPr="00720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C4B">
        <w:rPr>
          <w:rFonts w:ascii="Times New Roman" w:eastAsia="Times New Roman" w:hAnsi="Times New Roman" w:cs="Times New Roman"/>
          <w:sz w:val="24"/>
          <w:szCs w:val="24"/>
        </w:rPr>
        <w:t>Новского</w:t>
      </w:r>
      <w:r w:rsidR="00327E61" w:rsidRPr="00720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D13" w:rsidRPr="00720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480" w:rsidRPr="00720EA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1F7D13" w:rsidRPr="00720EAC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1F7D13" w:rsidRPr="00720EAC" w:rsidRDefault="001F7D13" w:rsidP="002B77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>а) о внесении изменений и дополнений в Программу;</w:t>
      </w:r>
    </w:p>
    <w:p w:rsidR="001F7D13" w:rsidRPr="00720EAC" w:rsidRDefault="001F7D13" w:rsidP="002B77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>б) о продолжении реализации Программы в утвержденной редакции.</w:t>
      </w:r>
    </w:p>
    <w:p w:rsidR="00C37898" w:rsidRPr="00720EAC" w:rsidRDefault="00C37898" w:rsidP="002B778B">
      <w:pPr>
        <w:pStyle w:val="ad"/>
        <w:jc w:val="center"/>
        <w:rPr>
          <w:b/>
        </w:rPr>
      </w:pPr>
    </w:p>
    <w:p w:rsidR="00512A61" w:rsidRPr="00720EAC" w:rsidRDefault="00512A61" w:rsidP="002B778B">
      <w:pPr>
        <w:pStyle w:val="ad"/>
        <w:jc w:val="center"/>
        <w:rPr>
          <w:b/>
        </w:rPr>
      </w:pPr>
      <w:r w:rsidRPr="00720EAC">
        <w:rPr>
          <w:b/>
        </w:rPr>
        <w:t>7.Переченнь мероприятий Программы</w:t>
      </w:r>
    </w:p>
    <w:p w:rsidR="00512A61" w:rsidRPr="00720EAC" w:rsidRDefault="00512A61" w:rsidP="002B778B">
      <w:pPr>
        <w:pStyle w:val="ad"/>
        <w:jc w:val="center"/>
        <w:rPr>
          <w:b/>
        </w:rPr>
      </w:pPr>
    </w:p>
    <w:p w:rsidR="00512A61" w:rsidRPr="00720EAC" w:rsidRDefault="00512A61" w:rsidP="002B778B">
      <w:pPr>
        <w:pStyle w:val="ad"/>
        <w:jc w:val="center"/>
        <w:rPr>
          <w:b/>
          <w:bCs/>
        </w:rPr>
      </w:pPr>
      <w:r w:rsidRPr="00720EAC">
        <w:rPr>
          <w:b/>
        </w:rPr>
        <w:t xml:space="preserve"> </w:t>
      </w:r>
      <w:r w:rsidRPr="00720EAC">
        <w:rPr>
          <w:b/>
          <w:bCs/>
        </w:rPr>
        <w:t xml:space="preserve">ПЕРЕЧЕНЬ </w:t>
      </w:r>
    </w:p>
    <w:p w:rsidR="00512A61" w:rsidRPr="00720EAC" w:rsidRDefault="00512A61" w:rsidP="002B778B">
      <w:pPr>
        <w:keepLines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_RefHeading___Toc417562933"/>
      <w:bookmarkEnd w:id="1"/>
      <w:r w:rsidRPr="00720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ПРОГРАММЫ ЭНЕРГОСБЕРЕЖЕНИЯ И ПОВЫШЕНИЯ ЭНЕРГЕТИЧЕСКОЙ ЭФФЕКТИВНОСТИ </w:t>
      </w:r>
    </w:p>
    <w:p w:rsidR="00512A61" w:rsidRPr="00720EAC" w:rsidRDefault="00EA7216" w:rsidP="00EA7216">
      <w:pPr>
        <w:keepLines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 xml:space="preserve">«Администрация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Новского</w:t>
      </w: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поселения»</w:t>
      </w:r>
      <w:r w:rsidRPr="00720EA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512A61" w:rsidRPr="00720EAC" w:rsidRDefault="00512A61" w:rsidP="002B778B">
      <w:pPr>
        <w:tabs>
          <w:tab w:val="left" w:pos="1080"/>
        </w:tabs>
        <w:overflowPunct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7216" w:rsidRDefault="00A02DB6" w:rsidP="002B778B">
      <w:pPr>
        <w:tabs>
          <w:tab w:val="left" w:pos="1080"/>
        </w:tabs>
        <w:overflowPunct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12A61" w:rsidRPr="00720EAC" w:rsidRDefault="00EA7216" w:rsidP="002B778B">
      <w:pPr>
        <w:tabs>
          <w:tab w:val="left" w:pos="1080"/>
        </w:tabs>
        <w:overflowPunct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A02DB6" w:rsidRPr="00720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A61" w:rsidRPr="00720EAC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540A75"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W w:w="9465" w:type="dxa"/>
        <w:tblInd w:w="-35" w:type="dxa"/>
        <w:tblLook w:val="04A0" w:firstRow="1" w:lastRow="0" w:firstColumn="1" w:lastColumn="0" w:noHBand="0" w:noVBand="1"/>
      </w:tblPr>
      <w:tblGrid>
        <w:gridCol w:w="513"/>
        <w:gridCol w:w="3685"/>
        <w:gridCol w:w="1379"/>
        <w:gridCol w:w="940"/>
        <w:gridCol w:w="702"/>
        <w:gridCol w:w="798"/>
        <w:gridCol w:w="1448"/>
      </w:tblGrid>
      <w:tr w:rsidR="00274E4D" w:rsidRPr="00720EAC" w:rsidTr="006D3379">
        <w:trPr>
          <w:trHeight w:val="375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№ п/п</w:t>
            </w:r>
          </w:p>
        </w:tc>
        <w:tc>
          <w:tcPr>
            <w:tcW w:w="39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 xml:space="preserve">2021г. </w:t>
            </w:r>
            <w:r w:rsidRPr="00720EAC">
              <w:rPr>
                <w:i/>
                <w:sz w:val="22"/>
                <w:szCs w:val="22"/>
              </w:rPr>
              <w:t>(первый год действия программы)</w:t>
            </w:r>
          </w:p>
        </w:tc>
      </w:tr>
      <w:tr w:rsidR="00274E4D" w:rsidRPr="00720EAC" w:rsidTr="006D3379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Финансовое обеспечение реализации мероприятий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Экономия топливно-энергетических ресурсов</w:t>
            </w:r>
          </w:p>
        </w:tc>
      </w:tr>
      <w:tr w:rsidR="00274E4D" w:rsidRPr="00720EAC" w:rsidTr="006D3379">
        <w:trPr>
          <w:trHeight w:val="3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в натуральном выражении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в стоимостном выражении, тыс. руб.</w:t>
            </w:r>
          </w:p>
        </w:tc>
      </w:tr>
      <w:tr w:rsidR="00274E4D" w:rsidRPr="00720EAC" w:rsidTr="006D3379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источник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объем, тыс. руб.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кол-во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274E4D" w:rsidRPr="00720EAC" w:rsidTr="006D3379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5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6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7</w:t>
            </w:r>
          </w:p>
        </w:tc>
      </w:tr>
      <w:tr w:rsidR="00274E4D" w:rsidRPr="00720EAC" w:rsidTr="00540A75">
        <w:trPr>
          <w:trHeight w:val="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 xml:space="preserve"> </w:t>
            </w:r>
            <w:r w:rsidR="00B45C0E" w:rsidRPr="00720EAC">
              <w:rPr>
                <w:sz w:val="22"/>
                <w:szCs w:val="22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="00B45C0E" w:rsidRPr="00720EAC">
              <w:rPr>
                <w:sz w:val="22"/>
                <w:szCs w:val="22"/>
              </w:rPr>
              <w:t>энергоэффективные</w:t>
            </w:r>
            <w:proofErr w:type="spellEnd"/>
            <w:r w:rsidR="00B45C0E" w:rsidRPr="00720EAC">
              <w:rPr>
                <w:sz w:val="22"/>
                <w:szCs w:val="22"/>
              </w:rPr>
              <w:t xml:space="preserve"> светодиодные светильники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540A75" w:rsidP="002B77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bCs/>
                <w:sz w:val="22"/>
                <w:szCs w:val="22"/>
              </w:rPr>
            </w:pPr>
          </w:p>
        </w:tc>
      </w:tr>
      <w:tr w:rsidR="00274E4D" w:rsidRPr="00720EAC" w:rsidTr="00540A75">
        <w:trPr>
          <w:trHeight w:val="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B45C0E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 xml:space="preserve">Замена существующих уличных светильников на более </w:t>
            </w:r>
            <w:proofErr w:type="spellStart"/>
            <w:r w:rsidRPr="00720EAC">
              <w:rPr>
                <w:sz w:val="22"/>
                <w:szCs w:val="22"/>
              </w:rPr>
              <w:t>энергоэффективные</w:t>
            </w:r>
            <w:proofErr w:type="spellEnd"/>
            <w:r w:rsidRPr="00720EAC">
              <w:rPr>
                <w:sz w:val="22"/>
                <w:szCs w:val="22"/>
              </w:rPr>
              <w:t xml:space="preserve"> светодиодные светильники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540A75" w:rsidP="002B77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bCs/>
                <w:sz w:val="22"/>
                <w:szCs w:val="22"/>
              </w:rPr>
            </w:pPr>
          </w:p>
        </w:tc>
      </w:tr>
      <w:tr w:rsidR="00274E4D" w:rsidRPr="00720EAC" w:rsidTr="006D3379">
        <w:trPr>
          <w:trHeight w:val="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A02DB6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 xml:space="preserve">Замена ламп </w:t>
            </w:r>
            <w:r w:rsidR="00274E4D" w:rsidRPr="00720EAC">
              <w:rPr>
                <w:sz w:val="22"/>
                <w:szCs w:val="22"/>
              </w:rPr>
              <w:t>наружног</w:t>
            </w:r>
            <w:r w:rsidRPr="00720EAC">
              <w:rPr>
                <w:sz w:val="22"/>
                <w:szCs w:val="22"/>
              </w:rPr>
              <w:t>о освещения на энергосберегающие лампы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Местный бюджет-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540A75" w:rsidP="002B77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bCs/>
                <w:sz w:val="22"/>
                <w:szCs w:val="22"/>
              </w:rPr>
            </w:pPr>
          </w:p>
        </w:tc>
      </w:tr>
      <w:tr w:rsidR="00B45C0E" w:rsidRPr="00720EAC" w:rsidTr="006D3379">
        <w:trPr>
          <w:trHeight w:val="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5C0E" w:rsidRPr="00720EAC" w:rsidRDefault="00B45C0E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5C0E" w:rsidRPr="00720EAC" w:rsidRDefault="00B45C0E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Утепление притворов оконных конструкций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5C0E" w:rsidRPr="00720EAC" w:rsidRDefault="00B45C0E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5C0E" w:rsidRPr="00720EAC" w:rsidRDefault="00540A75" w:rsidP="002B77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5C0E" w:rsidRPr="00720EAC" w:rsidRDefault="00B45C0E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5C0E" w:rsidRPr="00720EAC" w:rsidRDefault="00B45C0E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C0E" w:rsidRPr="00720EAC" w:rsidRDefault="00B45C0E" w:rsidP="002B778B">
            <w:pPr>
              <w:pStyle w:val="ad"/>
              <w:rPr>
                <w:bCs/>
                <w:sz w:val="22"/>
                <w:szCs w:val="22"/>
              </w:rPr>
            </w:pPr>
          </w:p>
        </w:tc>
      </w:tr>
      <w:tr w:rsidR="00274E4D" w:rsidRPr="00720EAC" w:rsidTr="006D3379">
        <w:trPr>
          <w:trHeight w:val="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366373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 xml:space="preserve"> Организация пропаганды в сфере энергосбережения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Без финансовых затрат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bCs/>
                <w:sz w:val="22"/>
                <w:szCs w:val="22"/>
              </w:rPr>
            </w:pPr>
            <w:r w:rsidRPr="00720EAC">
              <w:rPr>
                <w:bCs/>
                <w:sz w:val="22"/>
                <w:szCs w:val="22"/>
              </w:rPr>
              <w:t>-</w:t>
            </w:r>
          </w:p>
        </w:tc>
      </w:tr>
      <w:tr w:rsidR="00274E4D" w:rsidRPr="00720EAC" w:rsidTr="006D3379">
        <w:trPr>
          <w:trHeight w:val="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366373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6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Без финансовых затрат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4D" w:rsidRPr="00720EAC" w:rsidRDefault="00274E4D" w:rsidP="002B778B">
            <w:pPr>
              <w:pStyle w:val="ad"/>
              <w:rPr>
                <w:bCs/>
                <w:sz w:val="22"/>
                <w:szCs w:val="22"/>
              </w:rPr>
            </w:pPr>
            <w:r w:rsidRPr="00720EAC">
              <w:rPr>
                <w:bCs/>
                <w:sz w:val="22"/>
                <w:szCs w:val="22"/>
              </w:rPr>
              <w:t>-</w:t>
            </w:r>
          </w:p>
        </w:tc>
      </w:tr>
      <w:tr w:rsidR="006D3379" w:rsidRPr="00720EAC" w:rsidTr="006D3379">
        <w:trPr>
          <w:trHeight w:val="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 xml:space="preserve">7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Проведение ежегодного мониторинга  фактических показателей эффективности мероприятий по энергосбережению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Без финансовых затрат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bCs/>
                <w:sz w:val="22"/>
                <w:szCs w:val="22"/>
              </w:rPr>
            </w:pPr>
            <w:r w:rsidRPr="00720EAC">
              <w:rPr>
                <w:bCs/>
                <w:sz w:val="22"/>
                <w:szCs w:val="22"/>
              </w:rPr>
              <w:t>-</w:t>
            </w:r>
          </w:p>
        </w:tc>
      </w:tr>
      <w:tr w:rsidR="006D3379" w:rsidRPr="00720EAC" w:rsidTr="006D3379">
        <w:trPr>
          <w:trHeight w:val="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8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Без финансовых затрат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bCs/>
                <w:sz w:val="22"/>
                <w:szCs w:val="22"/>
              </w:rPr>
            </w:pPr>
            <w:r w:rsidRPr="00720EAC">
              <w:rPr>
                <w:bCs/>
                <w:sz w:val="22"/>
                <w:szCs w:val="22"/>
              </w:rPr>
              <w:t>-</w:t>
            </w:r>
          </w:p>
        </w:tc>
      </w:tr>
      <w:tr w:rsidR="006D3379" w:rsidRPr="00720EAC" w:rsidTr="00540A75">
        <w:trPr>
          <w:trHeight w:val="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ИТОГ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79" w:rsidRPr="00720EAC" w:rsidRDefault="006D3379" w:rsidP="002B778B">
            <w:pPr>
              <w:pStyle w:val="ad"/>
              <w:rPr>
                <w:bCs/>
                <w:sz w:val="22"/>
                <w:szCs w:val="22"/>
              </w:rPr>
            </w:pPr>
          </w:p>
        </w:tc>
      </w:tr>
    </w:tbl>
    <w:p w:rsidR="00122C98" w:rsidRPr="00720EAC" w:rsidRDefault="00122C98" w:rsidP="002B778B">
      <w:pPr>
        <w:pStyle w:val="ad"/>
        <w:jc w:val="center"/>
        <w:rPr>
          <w:b/>
          <w:sz w:val="22"/>
          <w:szCs w:val="22"/>
        </w:rPr>
      </w:pPr>
      <w:r w:rsidRPr="00720EAC">
        <w:rPr>
          <w:b/>
          <w:sz w:val="22"/>
          <w:szCs w:val="22"/>
        </w:rPr>
        <w:t xml:space="preserve">          </w:t>
      </w:r>
      <w:r w:rsidR="00274E4D" w:rsidRPr="00720EA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720EAC">
        <w:rPr>
          <w:b/>
          <w:sz w:val="22"/>
          <w:szCs w:val="22"/>
        </w:rPr>
        <w:t xml:space="preserve">                    </w:t>
      </w:r>
      <w:r w:rsidR="001F2AF0" w:rsidRPr="00720EAC">
        <w:rPr>
          <w:b/>
          <w:sz w:val="22"/>
          <w:szCs w:val="22"/>
        </w:rPr>
        <w:t xml:space="preserve">                                                                                     </w:t>
      </w:r>
      <w:r w:rsidR="00535569" w:rsidRPr="00720EAC">
        <w:rPr>
          <w:b/>
          <w:sz w:val="22"/>
          <w:szCs w:val="22"/>
        </w:rPr>
        <w:t xml:space="preserve">                             </w:t>
      </w:r>
      <w:r w:rsidRPr="00720EAC">
        <w:rPr>
          <w:b/>
          <w:sz w:val="22"/>
          <w:szCs w:val="22"/>
        </w:rPr>
        <w:t xml:space="preserve">                                        </w:t>
      </w:r>
    </w:p>
    <w:p w:rsidR="00274E4D" w:rsidRPr="00720EAC" w:rsidRDefault="001F2AF0" w:rsidP="002B778B">
      <w:pPr>
        <w:pStyle w:val="ad"/>
        <w:jc w:val="right"/>
        <w:rPr>
          <w:b/>
          <w:sz w:val="22"/>
          <w:szCs w:val="22"/>
        </w:rPr>
      </w:pPr>
      <w:r w:rsidRPr="00720EAC">
        <w:rPr>
          <w:sz w:val="22"/>
          <w:szCs w:val="22"/>
        </w:rPr>
        <w:t>Таблиц</w:t>
      </w:r>
      <w:r w:rsidR="00540A75">
        <w:rPr>
          <w:sz w:val="22"/>
          <w:szCs w:val="22"/>
        </w:rPr>
        <w:t>а</w:t>
      </w:r>
      <w:r w:rsidR="003B722D" w:rsidRPr="00720EAC">
        <w:rPr>
          <w:sz w:val="22"/>
          <w:szCs w:val="22"/>
        </w:rPr>
        <w:t xml:space="preserve"> </w:t>
      </w:r>
      <w:r w:rsidR="00540A75">
        <w:rPr>
          <w:sz w:val="22"/>
          <w:szCs w:val="22"/>
        </w:rPr>
        <w:t>4</w:t>
      </w:r>
    </w:p>
    <w:p w:rsidR="00274E4D" w:rsidRPr="00720EAC" w:rsidRDefault="00274E4D" w:rsidP="002B778B">
      <w:pPr>
        <w:pStyle w:val="ad"/>
        <w:jc w:val="center"/>
        <w:rPr>
          <w:sz w:val="22"/>
          <w:szCs w:val="22"/>
        </w:rPr>
      </w:pPr>
    </w:p>
    <w:tbl>
      <w:tblPr>
        <w:tblW w:w="9465" w:type="dxa"/>
        <w:tblInd w:w="-35" w:type="dxa"/>
        <w:tblLook w:val="04A0" w:firstRow="1" w:lastRow="0" w:firstColumn="1" w:lastColumn="0" w:noHBand="0" w:noVBand="1"/>
      </w:tblPr>
      <w:tblGrid>
        <w:gridCol w:w="420"/>
        <w:gridCol w:w="3945"/>
        <w:gridCol w:w="1379"/>
        <w:gridCol w:w="962"/>
        <w:gridCol w:w="707"/>
        <w:gridCol w:w="820"/>
        <w:gridCol w:w="1232"/>
      </w:tblGrid>
      <w:tr w:rsidR="00274E4D" w:rsidRPr="00720EAC" w:rsidTr="003B722D">
        <w:trPr>
          <w:trHeight w:val="375"/>
        </w:trPr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 xml:space="preserve">2022г. </w:t>
            </w:r>
            <w:r w:rsidRPr="00720EAC">
              <w:rPr>
                <w:rFonts w:ascii="Times New Roman" w:eastAsia="Times New Roman" w:hAnsi="Times New Roman" w:cs="Times New Roman"/>
                <w:i/>
              </w:rPr>
              <w:t>(второй  год действия программы)</w:t>
            </w:r>
          </w:p>
        </w:tc>
      </w:tr>
      <w:tr w:rsidR="00274E4D" w:rsidRPr="00720EAC" w:rsidTr="003B722D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274E4D" w:rsidRPr="00720EAC" w:rsidTr="003B722D">
        <w:trPr>
          <w:trHeight w:val="3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в натуральном выражении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в стоимостном выражении, тыс. руб.</w:t>
            </w:r>
          </w:p>
        </w:tc>
      </w:tr>
      <w:tr w:rsidR="00274E4D" w:rsidRPr="00720EAC" w:rsidTr="003B722D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источник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объем, тыс. руб.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4D" w:rsidRPr="00720EAC" w:rsidRDefault="00274E4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4E4D" w:rsidRPr="00720EAC" w:rsidTr="003B722D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2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74E4D" w:rsidRPr="00720EAC" w:rsidTr="003B722D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366373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720EAC">
              <w:rPr>
                <w:rFonts w:ascii="Times New Roman" w:hAnsi="Times New Roman" w:cs="Times New Roman"/>
              </w:rPr>
              <w:lastRenderedPageBreak/>
              <w:t>энергоэффективные</w:t>
            </w:r>
            <w:proofErr w:type="spellEnd"/>
            <w:r w:rsidRPr="00720EAC">
              <w:rPr>
                <w:rFonts w:ascii="Times New Roman" w:hAnsi="Times New Roman" w:cs="Times New Roman"/>
              </w:rPr>
              <w:t xml:space="preserve"> светодиодные светильники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1</w:t>
            </w:r>
            <w:r w:rsidR="00540A75">
              <w:rPr>
                <w:rFonts w:ascii="Times New Roman" w:eastAsia="Times New Roman" w:hAnsi="Times New Roman" w:cs="Times New Roman"/>
              </w:rPr>
              <w:t>2</w:t>
            </w:r>
            <w:r w:rsidRPr="00720EAC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кВт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4D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1,2</w:t>
            </w:r>
          </w:p>
        </w:tc>
      </w:tr>
      <w:tr w:rsidR="00274E4D" w:rsidRPr="00720EAC" w:rsidTr="003B722D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366373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 xml:space="preserve">Замена существующих уличных светильников на более </w:t>
            </w:r>
            <w:proofErr w:type="spellStart"/>
            <w:r w:rsidRPr="00720EAC"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 w:rsidRPr="00720EAC">
              <w:rPr>
                <w:rFonts w:ascii="Times New Roman" w:hAnsi="Times New Roman" w:cs="Times New Roman"/>
              </w:rPr>
              <w:t xml:space="preserve"> светодиодные светильники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4D" w:rsidRPr="00720EAC" w:rsidRDefault="00366373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1575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E4D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кВт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E4D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13,3</w:t>
            </w:r>
          </w:p>
        </w:tc>
      </w:tr>
      <w:tr w:rsidR="00366373" w:rsidRPr="00720EAC" w:rsidTr="003B722D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373" w:rsidRPr="00720EAC" w:rsidRDefault="00366373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373" w:rsidRPr="00720EAC" w:rsidRDefault="00366373" w:rsidP="002B778B">
            <w:pPr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Утепление притворов оконных конструкций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373" w:rsidRPr="00720EAC" w:rsidRDefault="00366373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373" w:rsidRPr="00720EAC" w:rsidRDefault="00540A75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373" w:rsidRPr="00720EAC" w:rsidRDefault="00366373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373" w:rsidRPr="00720EAC" w:rsidRDefault="00366373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373" w:rsidRPr="00720EAC" w:rsidRDefault="00366373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274E4D" w:rsidRPr="00720EAC" w:rsidTr="003B722D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366373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 xml:space="preserve"> Организация пропаганды в сфере энергосбережения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274E4D" w:rsidRPr="00720EAC" w:rsidTr="003B722D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366373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4D" w:rsidRPr="00720EAC" w:rsidRDefault="00274E4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6D3379" w:rsidRPr="00720EAC" w:rsidTr="003B722D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Проведение ежегодного мониторинга  фактических показателей эффективности мероприятий по энергосбережению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6D3379" w:rsidRPr="00720EAC" w:rsidTr="003B722D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D3379" w:rsidRPr="00720EAC" w:rsidTr="003B722D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ИТОГ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379" w:rsidRPr="00720EAC" w:rsidRDefault="00540A75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6D3379" w:rsidRPr="00720EA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379" w:rsidRPr="00720EAC" w:rsidRDefault="004620A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1721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379" w:rsidRPr="00720EAC" w:rsidRDefault="006D3379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79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14,5</w:t>
            </w:r>
          </w:p>
        </w:tc>
      </w:tr>
    </w:tbl>
    <w:p w:rsidR="00A02DB6" w:rsidRPr="00720EAC" w:rsidRDefault="003B722D" w:rsidP="002B7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EA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F2AF0" w:rsidRPr="00720EAC">
        <w:rPr>
          <w:rFonts w:ascii="Times New Roman" w:hAnsi="Times New Roman" w:cs="Times New Roman"/>
        </w:rPr>
        <w:t xml:space="preserve">                               </w:t>
      </w:r>
      <w:r w:rsidR="00535569" w:rsidRPr="00720EAC">
        <w:rPr>
          <w:rFonts w:ascii="Times New Roman" w:hAnsi="Times New Roman" w:cs="Times New Roman"/>
        </w:rPr>
        <w:t xml:space="preserve">                     </w:t>
      </w:r>
    </w:p>
    <w:p w:rsidR="00274E4D" w:rsidRPr="00720EAC" w:rsidRDefault="00A02DB6" w:rsidP="002B7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E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535569" w:rsidRPr="00720EAC">
        <w:rPr>
          <w:rFonts w:ascii="Times New Roman" w:hAnsi="Times New Roman" w:cs="Times New Roman"/>
        </w:rPr>
        <w:t xml:space="preserve">   </w:t>
      </w:r>
      <w:r w:rsidR="001F2AF0" w:rsidRPr="00720EAC">
        <w:rPr>
          <w:rFonts w:ascii="Times New Roman" w:hAnsi="Times New Roman" w:cs="Times New Roman"/>
        </w:rPr>
        <w:t>Таблиц</w:t>
      </w:r>
      <w:r w:rsidR="00540A75">
        <w:rPr>
          <w:rFonts w:ascii="Times New Roman" w:hAnsi="Times New Roman" w:cs="Times New Roman"/>
        </w:rPr>
        <w:t>а</w:t>
      </w:r>
      <w:r w:rsidR="001F2AF0" w:rsidRPr="00720EAC">
        <w:rPr>
          <w:rFonts w:ascii="Times New Roman" w:hAnsi="Times New Roman" w:cs="Times New Roman"/>
        </w:rPr>
        <w:t xml:space="preserve"> </w:t>
      </w:r>
      <w:r w:rsidR="00540A75">
        <w:rPr>
          <w:rFonts w:ascii="Times New Roman" w:hAnsi="Times New Roman" w:cs="Times New Roman"/>
        </w:rPr>
        <w:t>5</w:t>
      </w:r>
    </w:p>
    <w:tbl>
      <w:tblPr>
        <w:tblW w:w="9465" w:type="dxa"/>
        <w:tblInd w:w="-35" w:type="dxa"/>
        <w:tblLook w:val="04A0" w:firstRow="1" w:lastRow="0" w:firstColumn="1" w:lastColumn="0" w:noHBand="0" w:noVBand="1"/>
      </w:tblPr>
      <w:tblGrid>
        <w:gridCol w:w="420"/>
        <w:gridCol w:w="3945"/>
        <w:gridCol w:w="1379"/>
        <w:gridCol w:w="962"/>
        <w:gridCol w:w="707"/>
        <w:gridCol w:w="820"/>
        <w:gridCol w:w="1232"/>
      </w:tblGrid>
      <w:tr w:rsidR="003B722D" w:rsidRPr="00720EAC" w:rsidTr="00A2451E">
        <w:trPr>
          <w:trHeight w:val="375"/>
        </w:trPr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 xml:space="preserve">2023г. </w:t>
            </w:r>
            <w:r w:rsidRPr="00720EAC">
              <w:rPr>
                <w:rFonts w:ascii="Times New Roman" w:eastAsia="Times New Roman" w:hAnsi="Times New Roman" w:cs="Times New Roman"/>
                <w:i/>
              </w:rPr>
              <w:t>(третий  год действия программы)</w:t>
            </w:r>
          </w:p>
        </w:tc>
      </w:tr>
      <w:tr w:rsidR="003B722D" w:rsidRPr="00720EAC" w:rsidTr="00A2451E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3B722D" w:rsidRPr="00720EAC" w:rsidTr="00A2451E">
        <w:trPr>
          <w:trHeight w:val="3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в натуральном выражении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в стоимостном выражении, тыс. руб.</w:t>
            </w:r>
          </w:p>
        </w:tc>
      </w:tr>
      <w:tr w:rsidR="003B722D" w:rsidRPr="00720EAC" w:rsidTr="00A2451E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источник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объем, тыс. руб.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22D" w:rsidRPr="00720EAC" w:rsidRDefault="003B722D" w:rsidP="002B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722D" w:rsidRPr="00720EAC" w:rsidTr="00A2451E">
        <w:trPr>
          <w:trHeight w:val="300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2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B722D" w:rsidRPr="00720EAC" w:rsidRDefault="003B722D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02DB6" w:rsidRPr="00720EAC" w:rsidTr="00A2451E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 xml:space="preserve"> </w:t>
            </w:r>
            <w:r w:rsidRPr="00720EAC">
              <w:rPr>
                <w:rFonts w:ascii="Times New Roman" w:hAnsi="Times New Roman" w:cs="Times New Roman"/>
              </w:rPr>
              <w:t xml:space="preserve">Замена существующих уличных светильников на более </w:t>
            </w:r>
            <w:proofErr w:type="spellStart"/>
            <w:r w:rsidRPr="00720EAC"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 w:rsidRPr="00720EAC">
              <w:rPr>
                <w:rFonts w:ascii="Times New Roman" w:hAnsi="Times New Roman" w:cs="Times New Roman"/>
              </w:rPr>
              <w:t xml:space="preserve"> светодиодные светильники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1,5</w:t>
            </w:r>
          </w:p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кВт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2,6</w:t>
            </w:r>
          </w:p>
        </w:tc>
      </w:tr>
      <w:tr w:rsidR="00A02DB6" w:rsidRPr="00720EAC" w:rsidTr="00A2451E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Утепление притворов оконных конструкций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A02DB6" w:rsidRPr="00720EAC" w:rsidTr="00A2451E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 xml:space="preserve"> Организация пропаганды в сфере энергосбережения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A02DB6" w:rsidRPr="00720EAC" w:rsidTr="00A2451E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A02DB6" w:rsidRPr="00720EAC" w:rsidTr="00A2451E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Проведение ежегодного мониторинга  фактических показателей эффективности мероприятий по энергосбережению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A02DB6" w:rsidRPr="00720EAC" w:rsidTr="00A2451E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 xml:space="preserve">Мероприятия для сотрудников учреждения по обучению в области энергосбережения и повышения </w:t>
            </w:r>
            <w:r w:rsidRPr="00720EAC">
              <w:rPr>
                <w:rFonts w:ascii="Times New Roman" w:hAnsi="Times New Roman" w:cs="Times New Roman"/>
              </w:rPr>
              <w:lastRenderedPageBreak/>
              <w:t>энергетической эффективности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lastRenderedPageBreak/>
              <w:t>Без финансовых затрат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A02DB6" w:rsidRPr="00720EAC" w:rsidTr="00A2451E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ИТОГ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4620A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DB6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0EAC">
              <w:rPr>
                <w:rFonts w:ascii="Times New Roman" w:eastAsia="Times New Roman" w:hAnsi="Times New Roman" w:cs="Times New Roman"/>
                <w:bCs/>
              </w:rPr>
              <w:t>2,6</w:t>
            </w:r>
          </w:p>
        </w:tc>
      </w:tr>
    </w:tbl>
    <w:p w:rsidR="00CA119C" w:rsidRPr="00720EAC" w:rsidRDefault="00CA119C" w:rsidP="002B7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AF0" w:rsidRPr="00720EAC" w:rsidRDefault="001F2AF0" w:rsidP="002B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>8. Целевые индикаторы программы энергосбережения и повышения энергетической эффективности, достижение которых должно быть обеспечено в ходе реализации программы</w:t>
      </w:r>
    </w:p>
    <w:p w:rsidR="001F2AF0" w:rsidRPr="00720EAC" w:rsidRDefault="001F2AF0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AF0" w:rsidRPr="00720EAC" w:rsidRDefault="001F2AF0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</w:p>
    <w:p w:rsidR="001F2AF0" w:rsidRPr="00720EAC" w:rsidRDefault="001F2AF0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 xml:space="preserve">О ЦЕЛЕВЫХ ПОКАЗАТЕЛЯХ ПРОГРАММЫ ЭНЕРГОСБЕРЕЖЕНИЯ </w:t>
      </w:r>
    </w:p>
    <w:p w:rsidR="001F2AF0" w:rsidRPr="00720EAC" w:rsidRDefault="001F2AF0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 xml:space="preserve">И ПОВЫШЕНИЯ ЭНЕРГЕТИЧЕСКОЙ ЭФФЕКТИВНОСТИ </w:t>
      </w:r>
    </w:p>
    <w:p w:rsidR="001F2AF0" w:rsidRPr="00720EAC" w:rsidRDefault="000020B9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 xml:space="preserve"> «Администрация </w:t>
      </w:r>
      <w:r w:rsidR="00C72C4B">
        <w:rPr>
          <w:rFonts w:ascii="Times New Roman" w:eastAsia="Times New Roman" w:hAnsi="Times New Roman" w:cs="Times New Roman"/>
          <w:b/>
          <w:sz w:val="24"/>
          <w:szCs w:val="24"/>
        </w:rPr>
        <w:t>Новского</w:t>
      </w:r>
      <w:r w:rsidRPr="00720EA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="001F2AF0" w:rsidRPr="00720EA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2AF0" w:rsidRPr="00720EAC" w:rsidRDefault="001F2AF0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AF0" w:rsidRPr="00720EAC" w:rsidRDefault="001F2AF0" w:rsidP="002B778B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в соответствии с Приложением № 2 приказа от 30.06.2014 № 398 Минэнерго России</w:t>
      </w:r>
    </w:p>
    <w:p w:rsidR="001F2AF0" w:rsidRPr="00720EAC" w:rsidRDefault="001F2AF0" w:rsidP="002B778B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AF0" w:rsidRPr="00720EAC" w:rsidRDefault="001F2AF0" w:rsidP="002B778B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sz w:val="24"/>
          <w:szCs w:val="24"/>
        </w:rPr>
        <w:t>Таблица 9</w:t>
      </w:r>
    </w:p>
    <w:tbl>
      <w:tblPr>
        <w:tblW w:w="9521" w:type="dxa"/>
        <w:tblInd w:w="-51" w:type="dxa"/>
        <w:tblLook w:val="0000" w:firstRow="0" w:lastRow="0" w:firstColumn="0" w:lastColumn="0" w:noHBand="0" w:noVBand="0"/>
      </w:tblPr>
      <w:tblGrid>
        <w:gridCol w:w="611"/>
        <w:gridCol w:w="3931"/>
        <w:gridCol w:w="1516"/>
        <w:gridCol w:w="903"/>
        <w:gridCol w:w="1116"/>
        <w:gridCol w:w="1222"/>
        <w:gridCol w:w="222"/>
      </w:tblGrid>
      <w:tr w:rsidR="001F2AF0" w:rsidRPr="00720EAC" w:rsidTr="00A02DB6">
        <w:trPr>
          <w:trHeight w:val="797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 программы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</w:rPr>
              <w:t>Плановые значения целевых показателей программы*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AF0" w:rsidRPr="00720EAC" w:rsidRDefault="001F2AF0" w:rsidP="002B778B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AF0" w:rsidRPr="00720EAC" w:rsidTr="00A02DB6">
        <w:trPr>
          <w:trHeight w:val="51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122C98" w:rsidRPr="00720E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20EAC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122C98" w:rsidRPr="00720E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720EAC"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122C98" w:rsidRPr="00720E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720EA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2AF0" w:rsidRPr="00720EAC" w:rsidRDefault="001F2AF0" w:rsidP="002B778B">
            <w:pPr>
              <w:overflowPunct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AF0" w:rsidRPr="00720EAC" w:rsidTr="00A02DB6">
        <w:trPr>
          <w:trHeight w:val="10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 xml:space="preserve">Удельный расход электрической энергии на снабжение муниципального учреждения (в расчете на 1 </w:t>
            </w:r>
            <w:proofErr w:type="spellStart"/>
            <w:r w:rsidRPr="00720EAC">
              <w:rPr>
                <w:rFonts w:ascii="Times New Roman" w:eastAsia="Times New Roman" w:hAnsi="Times New Roman" w:cs="Times New Roman"/>
              </w:rPr>
              <w:t>кв.метр</w:t>
            </w:r>
            <w:proofErr w:type="spellEnd"/>
            <w:r w:rsidRPr="00720EAC">
              <w:rPr>
                <w:rFonts w:ascii="Times New Roman" w:eastAsia="Times New Roman" w:hAnsi="Times New Roman" w:cs="Times New Roman"/>
              </w:rPr>
              <w:t xml:space="preserve"> общей площади)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EAC">
              <w:rPr>
                <w:rFonts w:ascii="Times New Roman" w:eastAsia="Times New Roman" w:hAnsi="Times New Roman" w:cs="Times New Roman"/>
              </w:rPr>
              <w:t>кВт</w:t>
            </w:r>
            <w:proofErr w:type="gramEnd"/>
            <w:r w:rsidRPr="00720EAC">
              <w:rPr>
                <w:rFonts w:ascii="Times New Roman" w:eastAsia="Times New Roman" w:hAnsi="Times New Roman" w:cs="Times New Roman"/>
              </w:rPr>
              <w:t>*ч./кв.м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42,3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40,3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A02DB6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40,3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2AF0" w:rsidRPr="00720EAC" w:rsidRDefault="001F2AF0" w:rsidP="002B778B">
            <w:pPr>
              <w:overflowPunct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AF0" w:rsidRPr="00720EAC" w:rsidTr="00A02DB6">
        <w:trPr>
          <w:trHeight w:val="10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 xml:space="preserve">Удельный расход тепловой энергии на снабжение муниципального учреждения (в расчете на 1 </w:t>
            </w:r>
            <w:proofErr w:type="spellStart"/>
            <w:r w:rsidRPr="00720EAC">
              <w:rPr>
                <w:rFonts w:ascii="Times New Roman" w:eastAsia="Times New Roman" w:hAnsi="Times New Roman" w:cs="Times New Roman"/>
              </w:rPr>
              <w:t>кв.метр</w:t>
            </w:r>
            <w:proofErr w:type="spellEnd"/>
            <w:r w:rsidRPr="00720EAC">
              <w:rPr>
                <w:rFonts w:ascii="Times New Roman" w:eastAsia="Times New Roman" w:hAnsi="Times New Roman" w:cs="Times New Roman"/>
              </w:rPr>
              <w:t xml:space="preserve"> общей площади)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Гкал/кв.м.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2AF0" w:rsidRPr="00720EAC" w:rsidRDefault="001F2AF0" w:rsidP="002B778B">
            <w:pPr>
              <w:overflowPunct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AF0" w:rsidRPr="00720EAC" w:rsidTr="00A02DB6">
        <w:trPr>
          <w:trHeight w:val="83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AC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720EAC">
              <w:rPr>
                <w:rFonts w:ascii="Times New Roman" w:eastAsia="Times New Roman" w:hAnsi="Times New Roman" w:cs="Times New Roman"/>
              </w:rPr>
              <w:t>./ чел.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22C98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0,65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22C98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0,63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22C98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0,62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2AF0" w:rsidRPr="00720EAC" w:rsidRDefault="001F2AF0" w:rsidP="002B778B">
            <w:pPr>
              <w:overflowPunct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AF0" w:rsidRPr="00720EAC" w:rsidTr="00A02DB6">
        <w:trPr>
          <w:trHeight w:val="83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AC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720EAC">
              <w:rPr>
                <w:rFonts w:ascii="Times New Roman" w:eastAsia="Times New Roman" w:hAnsi="Times New Roman" w:cs="Times New Roman"/>
              </w:rPr>
              <w:t>./ чел.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2AF0" w:rsidRPr="00720EAC" w:rsidRDefault="001F2AF0" w:rsidP="002B778B">
            <w:pPr>
              <w:overflowPunct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AF0" w:rsidRPr="00720EAC" w:rsidTr="00A02DB6">
        <w:trPr>
          <w:trHeight w:val="27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AC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720EAC">
              <w:rPr>
                <w:rFonts w:ascii="Times New Roman" w:eastAsia="Times New Roman" w:hAnsi="Times New Roman" w:cs="Times New Roman"/>
              </w:rPr>
              <w:t>./ чел.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2AF0" w:rsidRPr="00720EAC" w:rsidRDefault="001F2AF0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F2AF0" w:rsidRPr="00720EAC" w:rsidRDefault="001F2AF0" w:rsidP="002B778B">
            <w:pPr>
              <w:overflowPunct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2AF0" w:rsidRPr="00720EAC" w:rsidRDefault="001F2AF0" w:rsidP="002B778B">
      <w:pPr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color w:val="050305"/>
          <w:w w:val="105"/>
          <w:sz w:val="24"/>
          <w:szCs w:val="24"/>
        </w:rPr>
        <w:t>П</w:t>
      </w:r>
      <w:r w:rsidRPr="00720EAC">
        <w:rPr>
          <w:rFonts w:ascii="Times New Roman" w:eastAsia="Times New Roman" w:hAnsi="Times New Roman" w:cs="Times New Roman"/>
          <w:color w:val="1F1C24"/>
          <w:w w:val="105"/>
          <w:sz w:val="24"/>
          <w:szCs w:val="24"/>
        </w:rPr>
        <w:t>римечание:</w:t>
      </w:r>
    </w:p>
    <w:p w:rsidR="001F2AF0" w:rsidRPr="00720EAC" w:rsidRDefault="001F2AF0" w:rsidP="002B778B">
      <w:pPr>
        <w:overflowPunct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AC">
        <w:rPr>
          <w:rFonts w:ascii="Times New Roman" w:eastAsia="Times New Roman" w:hAnsi="Times New Roman" w:cs="Times New Roman"/>
          <w:color w:val="3A343B"/>
          <w:sz w:val="24"/>
          <w:szCs w:val="24"/>
        </w:rPr>
        <w:t xml:space="preserve">&lt;*&gt; </w:t>
      </w:r>
      <w:r w:rsidRPr="00720EAC">
        <w:rPr>
          <w:rFonts w:ascii="Times New Roman" w:eastAsia="Times New Roman" w:hAnsi="Times New Roman" w:cs="Times New Roman"/>
          <w:color w:val="050305"/>
          <w:sz w:val="24"/>
          <w:szCs w:val="24"/>
        </w:rPr>
        <w:t>В</w:t>
      </w:r>
      <w:r w:rsidRPr="00720EAC">
        <w:rPr>
          <w:rFonts w:ascii="Times New Roman" w:eastAsia="Times New Roman" w:hAnsi="Times New Roman" w:cs="Times New Roman"/>
          <w:b/>
          <w:color w:val="050305"/>
          <w:sz w:val="24"/>
          <w:szCs w:val="24"/>
        </w:rPr>
        <w:t xml:space="preserve"> </w:t>
      </w:r>
      <w:r w:rsidRPr="00720EAC">
        <w:rPr>
          <w:rFonts w:ascii="Times New Roman" w:eastAsia="Times New Roman" w:hAnsi="Times New Roman" w:cs="Times New Roman"/>
          <w:color w:val="1F1C24"/>
          <w:spacing w:val="2"/>
          <w:sz w:val="24"/>
          <w:szCs w:val="24"/>
        </w:rPr>
        <w:t>качеств</w:t>
      </w:r>
      <w:r w:rsidRPr="00720EAC">
        <w:rPr>
          <w:rFonts w:ascii="Times New Roman" w:eastAsia="Times New Roman" w:hAnsi="Times New Roman" w:cs="Times New Roman"/>
          <w:color w:val="524D52"/>
          <w:spacing w:val="2"/>
          <w:sz w:val="24"/>
          <w:szCs w:val="24"/>
        </w:rPr>
        <w:t xml:space="preserve">е </w:t>
      </w:r>
      <w:r w:rsidRPr="00720EAC">
        <w:rPr>
          <w:rFonts w:ascii="Times New Roman" w:eastAsia="Times New Roman" w:hAnsi="Times New Roman" w:cs="Times New Roman"/>
          <w:color w:val="1F1C24"/>
          <w:sz w:val="24"/>
          <w:szCs w:val="24"/>
        </w:rPr>
        <w:t>базовых значен</w:t>
      </w:r>
      <w:r w:rsidRPr="00720EAC">
        <w:rPr>
          <w:rFonts w:ascii="Times New Roman" w:eastAsia="Times New Roman" w:hAnsi="Times New Roman" w:cs="Times New Roman"/>
          <w:color w:val="1F1C24"/>
          <w:spacing w:val="12"/>
          <w:sz w:val="24"/>
          <w:szCs w:val="24"/>
        </w:rPr>
        <w:t xml:space="preserve">ий </w:t>
      </w:r>
      <w:r w:rsidRPr="00720EAC">
        <w:rPr>
          <w:rFonts w:ascii="Times New Roman" w:eastAsia="Times New Roman" w:hAnsi="Times New Roman" w:cs="Times New Roman"/>
          <w:color w:val="1F1C24"/>
          <w:sz w:val="24"/>
          <w:szCs w:val="24"/>
        </w:rPr>
        <w:t>при</w:t>
      </w:r>
      <w:r w:rsidRPr="00720EAC">
        <w:rPr>
          <w:rFonts w:ascii="Times New Roman" w:eastAsia="Times New Roman" w:hAnsi="Times New Roman" w:cs="Times New Roman"/>
          <w:color w:val="1F1C24"/>
          <w:spacing w:val="3"/>
          <w:sz w:val="24"/>
          <w:szCs w:val="24"/>
        </w:rPr>
        <w:t xml:space="preserve">нимаются </w:t>
      </w:r>
      <w:r w:rsidRPr="00720EAC">
        <w:rPr>
          <w:rFonts w:ascii="Times New Roman" w:eastAsia="Times New Roman" w:hAnsi="Times New Roman" w:cs="Times New Roman"/>
          <w:color w:val="1F1C24"/>
          <w:spacing w:val="4"/>
          <w:sz w:val="24"/>
          <w:szCs w:val="24"/>
        </w:rPr>
        <w:t xml:space="preserve">средние </w:t>
      </w:r>
      <w:r w:rsidRPr="00720EAC">
        <w:rPr>
          <w:rFonts w:ascii="Times New Roman" w:eastAsia="Times New Roman" w:hAnsi="Times New Roman" w:cs="Times New Roman"/>
          <w:color w:val="1F1C24"/>
          <w:sz w:val="24"/>
          <w:szCs w:val="24"/>
        </w:rPr>
        <w:t>фактические значения за предшествующий го</w:t>
      </w:r>
      <w:r w:rsidRPr="00720EAC">
        <w:rPr>
          <w:rFonts w:ascii="Times New Roman" w:eastAsia="Times New Roman" w:hAnsi="Times New Roman" w:cs="Times New Roman"/>
          <w:color w:val="3A343B"/>
          <w:sz w:val="24"/>
          <w:szCs w:val="24"/>
        </w:rPr>
        <w:t xml:space="preserve">д </w:t>
      </w:r>
      <w:r w:rsidRPr="00720EAC">
        <w:rPr>
          <w:rFonts w:ascii="Times New Roman" w:eastAsia="Times New Roman" w:hAnsi="Times New Roman" w:cs="Times New Roman"/>
          <w:color w:val="1F1C24"/>
          <w:sz w:val="24"/>
          <w:szCs w:val="24"/>
        </w:rPr>
        <w:t xml:space="preserve">году начала </w:t>
      </w:r>
      <w:r w:rsidRPr="00720EAC">
        <w:rPr>
          <w:rFonts w:ascii="Times New Roman" w:eastAsia="Times New Roman" w:hAnsi="Times New Roman" w:cs="Times New Roman"/>
          <w:color w:val="1F1C24"/>
          <w:spacing w:val="4"/>
          <w:sz w:val="24"/>
          <w:szCs w:val="24"/>
        </w:rPr>
        <w:t>дейс</w:t>
      </w:r>
      <w:r w:rsidRPr="00720EAC">
        <w:rPr>
          <w:rFonts w:ascii="Times New Roman" w:eastAsia="Times New Roman" w:hAnsi="Times New Roman" w:cs="Times New Roman"/>
          <w:color w:val="3A343B"/>
          <w:spacing w:val="4"/>
          <w:sz w:val="24"/>
          <w:szCs w:val="24"/>
        </w:rPr>
        <w:t>т</w:t>
      </w:r>
      <w:r w:rsidRPr="00720EAC">
        <w:rPr>
          <w:rFonts w:ascii="Times New Roman" w:eastAsia="Times New Roman" w:hAnsi="Times New Roman" w:cs="Times New Roman"/>
          <w:color w:val="1F1C24"/>
          <w:spacing w:val="4"/>
          <w:sz w:val="24"/>
          <w:szCs w:val="24"/>
        </w:rPr>
        <w:t xml:space="preserve">вия </w:t>
      </w:r>
      <w:r w:rsidRPr="00720EAC">
        <w:rPr>
          <w:rFonts w:ascii="Times New Roman" w:eastAsia="Times New Roman" w:hAnsi="Times New Roman" w:cs="Times New Roman"/>
          <w:color w:val="1F1C24"/>
          <w:sz w:val="24"/>
          <w:szCs w:val="24"/>
        </w:rPr>
        <w:t xml:space="preserve">программы </w:t>
      </w:r>
      <w:r w:rsidRPr="00720EAC">
        <w:rPr>
          <w:rFonts w:ascii="Times New Roman" w:eastAsia="Times New Roman" w:hAnsi="Times New Roman" w:cs="Times New Roman"/>
          <w:color w:val="1F1C24"/>
          <w:spacing w:val="3"/>
          <w:sz w:val="24"/>
          <w:szCs w:val="24"/>
        </w:rPr>
        <w:t>эне</w:t>
      </w:r>
      <w:r w:rsidRPr="00720EAC">
        <w:rPr>
          <w:rFonts w:ascii="Times New Roman" w:eastAsia="Times New Roman" w:hAnsi="Times New Roman" w:cs="Times New Roman"/>
          <w:color w:val="050305"/>
          <w:spacing w:val="3"/>
          <w:sz w:val="24"/>
          <w:szCs w:val="24"/>
        </w:rPr>
        <w:t>р</w:t>
      </w:r>
      <w:r w:rsidRPr="00720EAC">
        <w:rPr>
          <w:rFonts w:ascii="Times New Roman" w:eastAsia="Times New Roman" w:hAnsi="Times New Roman" w:cs="Times New Roman"/>
          <w:color w:val="1F1C24"/>
          <w:spacing w:val="3"/>
          <w:sz w:val="24"/>
          <w:szCs w:val="24"/>
        </w:rPr>
        <w:t>госбе</w:t>
      </w:r>
      <w:r w:rsidRPr="00720EAC">
        <w:rPr>
          <w:rFonts w:ascii="Times New Roman" w:eastAsia="Times New Roman" w:hAnsi="Times New Roman" w:cs="Times New Roman"/>
          <w:color w:val="050305"/>
          <w:spacing w:val="3"/>
          <w:sz w:val="24"/>
          <w:szCs w:val="24"/>
        </w:rPr>
        <w:t>р</w:t>
      </w:r>
      <w:r w:rsidRPr="00720EAC">
        <w:rPr>
          <w:rFonts w:ascii="Times New Roman" w:eastAsia="Times New Roman" w:hAnsi="Times New Roman" w:cs="Times New Roman"/>
          <w:color w:val="1F1C24"/>
          <w:spacing w:val="3"/>
          <w:sz w:val="24"/>
          <w:szCs w:val="24"/>
        </w:rPr>
        <w:t xml:space="preserve">ежения </w:t>
      </w:r>
      <w:r w:rsidRPr="00720EAC">
        <w:rPr>
          <w:rFonts w:ascii="Times New Roman" w:eastAsia="Times New Roman" w:hAnsi="Times New Roman" w:cs="Times New Roman"/>
          <w:color w:val="1F1C24"/>
          <w:sz w:val="24"/>
          <w:szCs w:val="24"/>
        </w:rPr>
        <w:t>и</w:t>
      </w:r>
      <w:r w:rsidRPr="00720EAC">
        <w:rPr>
          <w:rFonts w:ascii="Times New Roman" w:eastAsia="Times New Roman" w:hAnsi="Times New Roman" w:cs="Times New Roman"/>
          <w:b/>
          <w:color w:val="1F1C24"/>
          <w:sz w:val="24"/>
          <w:szCs w:val="24"/>
        </w:rPr>
        <w:t xml:space="preserve"> </w:t>
      </w:r>
      <w:r w:rsidRPr="00720EAC">
        <w:rPr>
          <w:rFonts w:ascii="Times New Roman" w:eastAsia="Times New Roman" w:hAnsi="Times New Roman" w:cs="Times New Roman"/>
          <w:color w:val="050305"/>
          <w:sz w:val="24"/>
          <w:szCs w:val="24"/>
        </w:rPr>
        <w:t>по</w:t>
      </w:r>
      <w:r w:rsidRPr="00720EAC">
        <w:rPr>
          <w:rFonts w:ascii="Times New Roman" w:eastAsia="Times New Roman" w:hAnsi="Times New Roman" w:cs="Times New Roman"/>
          <w:color w:val="1F1C24"/>
          <w:sz w:val="24"/>
          <w:szCs w:val="24"/>
        </w:rPr>
        <w:t xml:space="preserve">вышения </w:t>
      </w:r>
      <w:proofErr w:type="gramStart"/>
      <w:r w:rsidRPr="00720EAC">
        <w:rPr>
          <w:rFonts w:ascii="Times New Roman" w:eastAsia="Times New Roman" w:hAnsi="Times New Roman" w:cs="Times New Roman"/>
          <w:color w:val="1F1C24"/>
          <w:sz w:val="24"/>
          <w:szCs w:val="24"/>
        </w:rPr>
        <w:t xml:space="preserve">энергетической </w:t>
      </w:r>
      <w:r w:rsidRPr="00720EAC">
        <w:rPr>
          <w:rFonts w:ascii="Times New Roman" w:eastAsia="Times New Roman" w:hAnsi="Times New Roman" w:cs="Times New Roman"/>
          <w:color w:val="1F1C24"/>
          <w:spacing w:val="54"/>
          <w:sz w:val="24"/>
          <w:szCs w:val="24"/>
        </w:rPr>
        <w:t xml:space="preserve"> </w:t>
      </w:r>
      <w:r w:rsidRPr="00720EAC">
        <w:rPr>
          <w:rFonts w:ascii="Times New Roman" w:eastAsia="Times New Roman" w:hAnsi="Times New Roman" w:cs="Times New Roman"/>
          <w:color w:val="1F1C24"/>
          <w:spacing w:val="6"/>
          <w:sz w:val="24"/>
          <w:szCs w:val="24"/>
        </w:rPr>
        <w:t>э</w:t>
      </w:r>
      <w:r w:rsidRPr="00720EAC">
        <w:rPr>
          <w:rFonts w:ascii="Times New Roman" w:eastAsia="Times New Roman" w:hAnsi="Times New Roman" w:cs="Times New Roman"/>
          <w:color w:val="050305"/>
          <w:spacing w:val="6"/>
          <w:sz w:val="24"/>
          <w:szCs w:val="24"/>
        </w:rPr>
        <w:t>ф</w:t>
      </w:r>
      <w:r w:rsidRPr="00720EAC">
        <w:rPr>
          <w:rFonts w:ascii="Times New Roman" w:eastAsia="Times New Roman" w:hAnsi="Times New Roman" w:cs="Times New Roman"/>
          <w:color w:val="1F1C24"/>
          <w:spacing w:val="6"/>
          <w:sz w:val="24"/>
          <w:szCs w:val="24"/>
        </w:rPr>
        <w:t>фективн</w:t>
      </w:r>
      <w:r w:rsidRPr="00720EAC">
        <w:rPr>
          <w:rFonts w:ascii="Times New Roman" w:eastAsia="Times New Roman" w:hAnsi="Times New Roman" w:cs="Times New Roman"/>
          <w:color w:val="050305"/>
          <w:spacing w:val="6"/>
          <w:sz w:val="24"/>
          <w:szCs w:val="24"/>
        </w:rPr>
        <w:t>о</w:t>
      </w:r>
      <w:r w:rsidRPr="00720EAC">
        <w:rPr>
          <w:rFonts w:ascii="Times New Roman" w:eastAsia="Times New Roman" w:hAnsi="Times New Roman" w:cs="Times New Roman"/>
          <w:color w:val="1F1C24"/>
          <w:spacing w:val="6"/>
          <w:sz w:val="24"/>
          <w:szCs w:val="24"/>
        </w:rPr>
        <w:t>сти</w:t>
      </w:r>
      <w:proofErr w:type="gramEnd"/>
      <w:r w:rsidRPr="00720EAC">
        <w:rPr>
          <w:rFonts w:ascii="Times New Roman" w:eastAsia="Times New Roman" w:hAnsi="Times New Roman" w:cs="Times New Roman"/>
          <w:color w:val="050305"/>
          <w:spacing w:val="6"/>
          <w:sz w:val="24"/>
          <w:szCs w:val="24"/>
        </w:rPr>
        <w:t>.</w:t>
      </w:r>
    </w:p>
    <w:p w:rsidR="001F2AF0" w:rsidRPr="00720EAC" w:rsidRDefault="001F2AF0" w:rsidP="002B778B">
      <w:pPr>
        <w:overflowPunct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50305"/>
          <w:spacing w:val="6"/>
          <w:sz w:val="24"/>
          <w:szCs w:val="24"/>
        </w:rPr>
        <w:sectPr w:rsidR="001F2AF0" w:rsidRPr="00720EAC" w:rsidSect="00585CED">
          <w:headerReference w:type="default" r:id="rId8"/>
          <w:footerReference w:type="default" r:id="rId9"/>
          <w:pgSz w:w="11906" w:h="16838"/>
          <w:pgMar w:top="1134" w:right="850" w:bottom="1134" w:left="1701" w:header="720" w:footer="720" w:gutter="0"/>
          <w:cols w:space="720"/>
          <w:formProt w:val="0"/>
          <w:docGrid w:linePitch="360"/>
        </w:sectPr>
      </w:pPr>
    </w:p>
    <w:p w:rsidR="001F2AF0" w:rsidRPr="00720EAC" w:rsidRDefault="001F2AF0" w:rsidP="002B778B">
      <w:pPr>
        <w:pStyle w:val="ConsPlusNormal1"/>
        <w:widowControl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720EAC">
        <w:rPr>
          <w:rFonts w:ascii="Times New Roman" w:hAnsi="Times New Roman" w:cs="Times New Roman"/>
          <w:b/>
          <w:szCs w:val="24"/>
        </w:rPr>
        <w:lastRenderedPageBreak/>
        <w:t xml:space="preserve">ОБЪЕМЫ И ИСТОЧНИКИ ФИНАНСИРОВАНИЯ МЕРОПРИЯТИЙ </w:t>
      </w:r>
    </w:p>
    <w:p w:rsidR="001F2AF0" w:rsidRPr="00720EAC" w:rsidRDefault="001F2AF0" w:rsidP="002B778B">
      <w:pPr>
        <w:pStyle w:val="ConsPlusNormal1"/>
        <w:widowControl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720EAC">
        <w:rPr>
          <w:rFonts w:ascii="Times New Roman" w:hAnsi="Times New Roman" w:cs="Times New Roman"/>
          <w:b/>
          <w:szCs w:val="24"/>
        </w:rPr>
        <w:t xml:space="preserve"> ПО ЭНЕРГОСБЕРЕЖЕНИЮ И ПОВЫШЕНИЮ ЭНЕРГЕТИЧЕСКОЙ ЭФФЕКТИВНОСТИ</w:t>
      </w:r>
    </w:p>
    <w:p w:rsidR="001F2AF0" w:rsidRPr="00720EAC" w:rsidRDefault="00A2451E" w:rsidP="002B7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AC">
        <w:rPr>
          <w:rFonts w:ascii="Times New Roman" w:hAnsi="Times New Roman" w:cs="Times New Roman"/>
          <w:b/>
          <w:sz w:val="24"/>
          <w:szCs w:val="24"/>
        </w:rPr>
        <w:t xml:space="preserve"> «Администрации </w:t>
      </w:r>
      <w:r w:rsidR="00C72C4B">
        <w:rPr>
          <w:rFonts w:ascii="Times New Roman" w:hAnsi="Times New Roman" w:cs="Times New Roman"/>
          <w:b/>
          <w:sz w:val="24"/>
          <w:szCs w:val="24"/>
        </w:rPr>
        <w:t>Новского</w:t>
      </w:r>
      <w:r w:rsidRPr="00720EA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1F2AF0" w:rsidRPr="00720EAC">
        <w:rPr>
          <w:rFonts w:ascii="Times New Roman" w:hAnsi="Times New Roman" w:cs="Times New Roman"/>
          <w:b/>
          <w:sz w:val="24"/>
          <w:szCs w:val="24"/>
        </w:rPr>
        <w:t>»</w:t>
      </w:r>
    </w:p>
    <w:p w:rsidR="00720EAC" w:rsidRDefault="001F2AF0" w:rsidP="002B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>в соответствии с Приложением № 2 приказа от 30.06.2014 № 398 Минэнерго России</w:t>
      </w:r>
    </w:p>
    <w:p w:rsidR="00720EAC" w:rsidRDefault="00720EAC" w:rsidP="002B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20EAC"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pPr w:leftFromText="180" w:rightFromText="180" w:vertAnchor="text" w:horzAnchor="margin" w:tblpY="500"/>
        <w:tblW w:w="14282" w:type="dxa"/>
        <w:tblLook w:val="0000" w:firstRow="0" w:lastRow="0" w:firstColumn="0" w:lastColumn="0" w:noHBand="0" w:noVBand="0"/>
      </w:tblPr>
      <w:tblGrid>
        <w:gridCol w:w="609"/>
        <w:gridCol w:w="2921"/>
        <w:gridCol w:w="1461"/>
        <w:gridCol w:w="2353"/>
        <w:gridCol w:w="1653"/>
        <w:gridCol w:w="1229"/>
        <w:gridCol w:w="1171"/>
        <w:gridCol w:w="959"/>
        <w:gridCol w:w="1926"/>
      </w:tblGrid>
      <w:tr w:rsidR="00720EAC" w:rsidRPr="00720EAC" w:rsidTr="00720EAC">
        <w:trPr>
          <w:trHeight w:val="195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Экономия в натуральном выражении</w:t>
            </w:r>
          </w:p>
        </w:tc>
        <w:tc>
          <w:tcPr>
            <w:tcW w:w="5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720EAC" w:rsidRPr="00720EAC" w:rsidTr="00720EAC">
        <w:trPr>
          <w:trHeight w:val="195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0EAC" w:rsidRPr="00720EAC" w:rsidTr="00720EAC">
        <w:trPr>
          <w:trHeight w:val="195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  <w:color w:val="000000"/>
              </w:rPr>
              <w:t xml:space="preserve">2021 г.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  <w:color w:val="000000"/>
              </w:rPr>
              <w:t xml:space="preserve">2022 г.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  <w:color w:val="000000"/>
              </w:rPr>
              <w:t xml:space="preserve">2023г.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EAC" w:rsidRPr="00720EAC" w:rsidTr="00720EAC">
        <w:trPr>
          <w:trHeight w:val="1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9</w:t>
            </w:r>
          </w:p>
        </w:tc>
      </w:tr>
      <w:tr w:rsidR="00720EAC" w:rsidRPr="00720EAC" w:rsidTr="00720EAC">
        <w:trPr>
          <w:trHeight w:val="1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AC" w:rsidRPr="00720EAC" w:rsidRDefault="00720EAC" w:rsidP="002B778B">
            <w:pPr>
              <w:pStyle w:val="a8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  <w:bCs/>
                <w:i/>
                <w:u w:val="single"/>
              </w:rPr>
              <w:t>Организационные мероприятия для предприятия в целом</w:t>
            </w:r>
            <w:r w:rsidRPr="00720EAC">
              <w:rPr>
                <w:rFonts w:ascii="Times New Roman" w:hAnsi="Times New Roman" w:cs="Times New Roman"/>
                <w:bCs/>
                <w:i/>
                <w:color w:val="C9211E"/>
                <w:u w:val="single"/>
              </w:rPr>
              <w:t xml:space="preserve"> </w:t>
            </w:r>
          </w:p>
        </w:tc>
      </w:tr>
      <w:tr w:rsidR="00720EAC" w:rsidRPr="00720EAC" w:rsidTr="00720EAC">
        <w:trPr>
          <w:trHeight w:val="13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 xml:space="preserve"> Организация пропаганды в сфере энергосбережения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2021-2023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</w:tr>
      <w:tr w:rsidR="00720EAC" w:rsidRPr="00720EAC" w:rsidTr="00720EAC">
        <w:trPr>
          <w:trHeight w:val="135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2021-2023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</w:tr>
      <w:tr w:rsidR="00720EAC" w:rsidRPr="00720EAC" w:rsidTr="00720EAC">
        <w:trPr>
          <w:trHeight w:val="135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Проведение ежегодного мониторинга  фактических показателей эффективности мероприятий по энергосбережению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AC" w:rsidRPr="00720EAC" w:rsidRDefault="00720EAC" w:rsidP="002B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2021-2023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</w:tr>
      <w:tr w:rsidR="00720EAC" w:rsidRPr="00720EAC" w:rsidTr="00720EAC">
        <w:trPr>
          <w:trHeight w:val="135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2021-2023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AC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</w:tr>
      <w:tr w:rsidR="00720EAC" w:rsidRPr="00720EAC" w:rsidTr="00720EAC">
        <w:trPr>
          <w:trHeight w:val="135"/>
        </w:trPr>
        <w:tc>
          <w:tcPr>
            <w:tcW w:w="7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E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0EAC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EAC" w:rsidRPr="00720EAC" w:rsidTr="00720EAC">
        <w:trPr>
          <w:trHeight w:val="29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 w:cs="Times New Roman"/>
                <w:i/>
              </w:rPr>
            </w:pPr>
            <w:r w:rsidRPr="00720EA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3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AC" w:rsidRPr="00720EAC" w:rsidRDefault="00720EAC" w:rsidP="002B778B">
            <w:pPr>
              <w:pStyle w:val="a8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720EAC">
              <w:rPr>
                <w:rFonts w:ascii="Times New Roman" w:hAnsi="Times New Roman" w:cs="Times New Roman"/>
                <w:bCs/>
                <w:i/>
                <w:u w:val="single"/>
              </w:rPr>
              <w:t>Технические и технологические мероприятия для предприятия в целом</w:t>
            </w:r>
          </w:p>
        </w:tc>
      </w:tr>
      <w:tr w:rsidR="00720EAC" w:rsidRPr="00720EAC" w:rsidTr="00720EAC">
        <w:trPr>
          <w:trHeight w:val="29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 xml:space="preserve"> Замена светильников внутреннего электрического освещения на более </w:t>
            </w:r>
            <w:proofErr w:type="spellStart"/>
            <w:r w:rsidRPr="00720EAC">
              <w:rPr>
                <w:sz w:val="22"/>
                <w:szCs w:val="22"/>
              </w:rPr>
              <w:t>энергоэффективные</w:t>
            </w:r>
            <w:proofErr w:type="spellEnd"/>
            <w:r w:rsidRPr="00720EAC">
              <w:rPr>
                <w:sz w:val="22"/>
                <w:szCs w:val="22"/>
              </w:rPr>
              <w:t xml:space="preserve"> </w:t>
            </w:r>
            <w:r w:rsidRPr="00720EAC">
              <w:rPr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lastRenderedPageBreak/>
              <w:t>2021-2023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8D4CE5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540A75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1</w:t>
            </w:r>
            <w:r w:rsidR="00540A75">
              <w:rPr>
                <w:rFonts w:ascii="Times New Roman" w:hAnsi="Times New Roman" w:cs="Times New Roman"/>
              </w:rPr>
              <w:t>2</w:t>
            </w:r>
            <w:r w:rsidRPr="00720E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Местный бюджет</w:t>
            </w:r>
          </w:p>
        </w:tc>
      </w:tr>
      <w:tr w:rsidR="00720EAC" w:rsidRPr="00720EAC" w:rsidTr="00720EAC">
        <w:trPr>
          <w:trHeight w:val="29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 xml:space="preserve">Замена существующих уличных светильников на более </w:t>
            </w:r>
            <w:proofErr w:type="spellStart"/>
            <w:r w:rsidRPr="00720EAC">
              <w:rPr>
                <w:sz w:val="22"/>
                <w:szCs w:val="22"/>
              </w:rPr>
              <w:t>энергоэффективные</w:t>
            </w:r>
            <w:proofErr w:type="spellEnd"/>
            <w:r w:rsidRPr="00720EAC">
              <w:rPr>
                <w:sz w:val="22"/>
                <w:szCs w:val="22"/>
              </w:rPr>
              <w:t xml:space="preserve"> светодиодные светильники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2021-2022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1</w:t>
            </w:r>
            <w:r w:rsidR="008D4CE5">
              <w:rPr>
                <w:rFonts w:ascii="Times New Roman" w:hAnsi="Times New Roman" w:cs="Times New Roman"/>
              </w:rPr>
              <w:t>5</w:t>
            </w:r>
            <w:r w:rsidRPr="00720EA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Местный бюджет</w:t>
            </w:r>
          </w:p>
        </w:tc>
      </w:tr>
      <w:tr w:rsidR="00720EAC" w:rsidRPr="00720EAC" w:rsidTr="00720EAC">
        <w:trPr>
          <w:trHeight w:val="29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ind w:left="-19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pStyle w:val="ad"/>
              <w:jc w:val="center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Утепление притворов оконных конструкций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>2021-2023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8D4CE5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0EAC" w:rsidRPr="00720EA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pStyle w:val="ad"/>
              <w:rPr>
                <w:sz w:val="22"/>
                <w:szCs w:val="22"/>
              </w:rPr>
            </w:pPr>
            <w:r w:rsidRPr="00720EAC">
              <w:rPr>
                <w:sz w:val="22"/>
                <w:szCs w:val="22"/>
              </w:rPr>
              <w:t xml:space="preserve">Местный бюджет </w:t>
            </w:r>
          </w:p>
        </w:tc>
      </w:tr>
      <w:tr w:rsidR="00720EAC" w:rsidRPr="00720EAC" w:rsidTr="00720EAC">
        <w:trPr>
          <w:trHeight w:val="454"/>
        </w:trPr>
        <w:tc>
          <w:tcPr>
            <w:tcW w:w="7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0EAC">
              <w:rPr>
                <w:rFonts w:ascii="Times New Roman" w:hAnsi="Times New Roman" w:cs="Times New Roman"/>
                <w:i/>
              </w:rPr>
              <w:t>ВСЕГО</w:t>
            </w:r>
            <w:r w:rsidRPr="008D4CE5">
              <w:rPr>
                <w:rFonts w:ascii="Times New Roman" w:hAnsi="Times New Roman" w:cs="Times New Roman"/>
              </w:rPr>
              <w:t>:                                                                   2927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8D4CE5" w:rsidRDefault="00720EAC" w:rsidP="002B77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4CE5">
              <w:rPr>
                <w:rFonts w:ascii="Times New Roman" w:hAnsi="Times New Roman" w:cs="Times New Roman"/>
                <w:color w:val="000000"/>
              </w:rPr>
              <w:t xml:space="preserve">              2</w:t>
            </w:r>
            <w:r w:rsidR="008D4CE5">
              <w:rPr>
                <w:rFonts w:ascii="Times New Roman" w:hAnsi="Times New Roman" w:cs="Times New Roman"/>
                <w:color w:val="000000"/>
              </w:rPr>
              <w:t>8</w:t>
            </w:r>
            <w:r w:rsidRPr="008D4CE5">
              <w:rPr>
                <w:rFonts w:ascii="Times New Roman" w:hAnsi="Times New Roman" w:cs="Times New Roman"/>
                <w:color w:val="000000"/>
              </w:rPr>
              <w:t>,</w:t>
            </w:r>
            <w:r w:rsidR="008D4C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8D4CE5" w:rsidRDefault="008D4CE5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8D4CE5" w:rsidRDefault="008D4CE5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720EAC" w:rsidRPr="008D4CE5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8D4CE5" w:rsidRDefault="00720EAC" w:rsidP="002B77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4CE5">
              <w:rPr>
                <w:rFonts w:ascii="Times New Roman" w:hAnsi="Times New Roman" w:cs="Times New Roman"/>
                <w:color w:val="000000"/>
              </w:rPr>
              <w:t xml:space="preserve">      2,0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AC" w:rsidRPr="00720EAC" w:rsidRDefault="00720EAC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EAC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D4CE5" w:rsidRPr="00720EAC" w:rsidTr="00720EAC">
        <w:trPr>
          <w:trHeight w:val="208"/>
        </w:trPr>
        <w:tc>
          <w:tcPr>
            <w:tcW w:w="7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CE5" w:rsidRPr="00720EAC" w:rsidRDefault="008D4CE5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EA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CE5" w:rsidRPr="008D4CE5" w:rsidRDefault="008D4CE5" w:rsidP="002B77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4CE5">
              <w:rPr>
                <w:rFonts w:ascii="Times New Roman" w:hAnsi="Times New Roman" w:cs="Times New Roman"/>
                <w:color w:val="000000"/>
              </w:rPr>
              <w:t xml:space="preserve">              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D4CE5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CE5" w:rsidRPr="008D4CE5" w:rsidRDefault="008D4CE5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CE5" w:rsidRPr="008D4CE5" w:rsidRDefault="008D4CE5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8D4CE5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CE5" w:rsidRPr="008D4CE5" w:rsidRDefault="008D4CE5" w:rsidP="002B77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4CE5">
              <w:rPr>
                <w:rFonts w:ascii="Times New Roman" w:hAnsi="Times New Roman" w:cs="Times New Roman"/>
                <w:color w:val="000000"/>
              </w:rPr>
              <w:t xml:space="preserve">      2,0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CE5" w:rsidRPr="00720EAC" w:rsidRDefault="008D4CE5" w:rsidP="002B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0EAC" w:rsidRPr="00720EAC" w:rsidRDefault="00720EAC" w:rsidP="00720EAC">
      <w:pPr>
        <w:jc w:val="right"/>
        <w:rPr>
          <w:rFonts w:ascii="Times New Roman" w:hAnsi="Times New Roman" w:cs="Times New Roman"/>
          <w:sz w:val="24"/>
          <w:szCs w:val="24"/>
        </w:rPr>
      </w:pPr>
      <w:r w:rsidRPr="00720E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0EAC" w:rsidRPr="00720EAC" w:rsidSect="001F2AF0">
      <w:headerReference w:type="default" r:id="rId10"/>
      <w:footerReference w:type="default" r:id="rId11"/>
      <w:pgSz w:w="16838" w:h="11906" w:orient="landscape"/>
      <w:pgMar w:top="992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02" w:rsidRDefault="00243102" w:rsidP="00402336">
      <w:pPr>
        <w:spacing w:after="0" w:line="240" w:lineRule="auto"/>
      </w:pPr>
      <w:r>
        <w:separator/>
      </w:r>
    </w:p>
  </w:endnote>
  <w:endnote w:type="continuationSeparator" w:id="0">
    <w:p w:rsidR="00243102" w:rsidRDefault="00243102" w:rsidP="0040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8B" w:rsidRDefault="002B778B">
    <w:pPr>
      <w:pStyle w:val="aa"/>
      <w:jc w:val="right"/>
    </w:pPr>
  </w:p>
  <w:p w:rsidR="002B778B" w:rsidRDefault="002B778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8B" w:rsidRDefault="002B778B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80302E">
      <w:rPr>
        <w:noProof/>
      </w:rPr>
      <w:t>14</w:t>
    </w:r>
    <w:r>
      <w:fldChar w:fldCharType="end"/>
    </w:r>
  </w:p>
  <w:p w:rsidR="002B778B" w:rsidRDefault="002B778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02" w:rsidRDefault="00243102" w:rsidP="00402336">
      <w:pPr>
        <w:spacing w:after="0" w:line="240" w:lineRule="auto"/>
      </w:pPr>
      <w:r>
        <w:separator/>
      </w:r>
    </w:p>
  </w:footnote>
  <w:footnote w:type="continuationSeparator" w:id="0">
    <w:p w:rsidR="00243102" w:rsidRDefault="00243102" w:rsidP="0040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8B" w:rsidRDefault="002B778B">
    <w:pPr>
      <w:tabs>
        <w:tab w:val="left" w:pos="1080"/>
      </w:tabs>
      <w:spacing w:line="312" w:lineRule="auto"/>
      <w:jc w:val="center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8B" w:rsidRDefault="002B778B">
    <w:pPr>
      <w:tabs>
        <w:tab w:val="left" w:pos="1080"/>
      </w:tabs>
      <w:spacing w:line="312" w:lineRule="auto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E148E"/>
    <w:multiLevelType w:val="multilevel"/>
    <w:tmpl w:val="A13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4668C"/>
    <w:multiLevelType w:val="multilevel"/>
    <w:tmpl w:val="B82C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06253"/>
    <w:multiLevelType w:val="multilevel"/>
    <w:tmpl w:val="B896D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3240" w:hanging="144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320" w:hanging="1800"/>
      </w:pPr>
    </w:lvl>
    <w:lvl w:ilvl="7">
      <w:start w:val="1"/>
      <w:numFmt w:val="decimal"/>
      <w:lvlText w:val="%1.%2.%3.%4.%5.%6.%7.%8"/>
      <w:lvlJc w:val="left"/>
      <w:pPr>
        <w:ind w:left="5040" w:hanging="216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3">
    <w:nsid w:val="297402A0"/>
    <w:multiLevelType w:val="multilevel"/>
    <w:tmpl w:val="E6EC8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D3973BD"/>
    <w:multiLevelType w:val="multilevel"/>
    <w:tmpl w:val="B3CC0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AD500A"/>
    <w:multiLevelType w:val="multilevel"/>
    <w:tmpl w:val="66CE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30CD6"/>
    <w:multiLevelType w:val="hybridMultilevel"/>
    <w:tmpl w:val="5512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62680"/>
    <w:multiLevelType w:val="multilevel"/>
    <w:tmpl w:val="75FE1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13"/>
    <w:rsid w:val="00001851"/>
    <w:rsid w:val="000020B9"/>
    <w:rsid w:val="0001121C"/>
    <w:rsid w:val="00014855"/>
    <w:rsid w:val="00050AEB"/>
    <w:rsid w:val="000657C2"/>
    <w:rsid w:val="000A6051"/>
    <w:rsid w:val="000D007D"/>
    <w:rsid w:val="000F3114"/>
    <w:rsid w:val="000F730D"/>
    <w:rsid w:val="00122C98"/>
    <w:rsid w:val="00132E9B"/>
    <w:rsid w:val="0013516A"/>
    <w:rsid w:val="00146211"/>
    <w:rsid w:val="00146A7C"/>
    <w:rsid w:val="001579EE"/>
    <w:rsid w:val="00171639"/>
    <w:rsid w:val="00176B54"/>
    <w:rsid w:val="00181546"/>
    <w:rsid w:val="0019164F"/>
    <w:rsid w:val="001A258D"/>
    <w:rsid w:val="001C6FB5"/>
    <w:rsid w:val="001C706B"/>
    <w:rsid w:val="001F13F0"/>
    <w:rsid w:val="001F2AF0"/>
    <w:rsid w:val="001F3E9C"/>
    <w:rsid w:val="001F7D13"/>
    <w:rsid w:val="00200491"/>
    <w:rsid w:val="002032E0"/>
    <w:rsid w:val="0021591F"/>
    <w:rsid w:val="002219E2"/>
    <w:rsid w:val="00242660"/>
    <w:rsid w:val="00243102"/>
    <w:rsid w:val="00245261"/>
    <w:rsid w:val="0026034F"/>
    <w:rsid w:val="00274E4D"/>
    <w:rsid w:val="00292A45"/>
    <w:rsid w:val="002B778B"/>
    <w:rsid w:val="002E6CB2"/>
    <w:rsid w:val="002F0211"/>
    <w:rsid w:val="00313D5B"/>
    <w:rsid w:val="0031781C"/>
    <w:rsid w:val="00327E61"/>
    <w:rsid w:val="00343F2C"/>
    <w:rsid w:val="00356834"/>
    <w:rsid w:val="00364B7E"/>
    <w:rsid w:val="00366373"/>
    <w:rsid w:val="003857E6"/>
    <w:rsid w:val="003A121B"/>
    <w:rsid w:val="003B722D"/>
    <w:rsid w:val="003C11F7"/>
    <w:rsid w:val="003C55A7"/>
    <w:rsid w:val="003D280D"/>
    <w:rsid w:val="00402336"/>
    <w:rsid w:val="00410F9A"/>
    <w:rsid w:val="004620A0"/>
    <w:rsid w:val="004631C1"/>
    <w:rsid w:val="00490BDA"/>
    <w:rsid w:val="00493131"/>
    <w:rsid w:val="00493B8F"/>
    <w:rsid w:val="004A596E"/>
    <w:rsid w:val="004C1B6F"/>
    <w:rsid w:val="004D3608"/>
    <w:rsid w:val="00504C7D"/>
    <w:rsid w:val="00512A61"/>
    <w:rsid w:val="005328C0"/>
    <w:rsid w:val="00535569"/>
    <w:rsid w:val="00537A8F"/>
    <w:rsid w:val="00540A75"/>
    <w:rsid w:val="00544E98"/>
    <w:rsid w:val="00552666"/>
    <w:rsid w:val="005550BC"/>
    <w:rsid w:val="005624C3"/>
    <w:rsid w:val="00566447"/>
    <w:rsid w:val="00585CED"/>
    <w:rsid w:val="005905DB"/>
    <w:rsid w:val="005D3E11"/>
    <w:rsid w:val="005D735E"/>
    <w:rsid w:val="005E47C2"/>
    <w:rsid w:val="006161D5"/>
    <w:rsid w:val="0061729A"/>
    <w:rsid w:val="00631E6D"/>
    <w:rsid w:val="00644468"/>
    <w:rsid w:val="00663A08"/>
    <w:rsid w:val="006649A1"/>
    <w:rsid w:val="00666D4E"/>
    <w:rsid w:val="00677215"/>
    <w:rsid w:val="0068496F"/>
    <w:rsid w:val="00695BB4"/>
    <w:rsid w:val="00697968"/>
    <w:rsid w:val="006A55C8"/>
    <w:rsid w:val="006C0A7E"/>
    <w:rsid w:val="006D3379"/>
    <w:rsid w:val="006F2CD3"/>
    <w:rsid w:val="00702E21"/>
    <w:rsid w:val="007123C4"/>
    <w:rsid w:val="00720EAC"/>
    <w:rsid w:val="00747B8D"/>
    <w:rsid w:val="0076236F"/>
    <w:rsid w:val="00766F3D"/>
    <w:rsid w:val="00771530"/>
    <w:rsid w:val="007B0E84"/>
    <w:rsid w:val="007D4456"/>
    <w:rsid w:val="007D4AE7"/>
    <w:rsid w:val="007E0480"/>
    <w:rsid w:val="007E07DF"/>
    <w:rsid w:val="007F17B9"/>
    <w:rsid w:val="007F488A"/>
    <w:rsid w:val="0080302E"/>
    <w:rsid w:val="008242FB"/>
    <w:rsid w:val="00826ED7"/>
    <w:rsid w:val="008278E0"/>
    <w:rsid w:val="00832C52"/>
    <w:rsid w:val="0087450F"/>
    <w:rsid w:val="008807DC"/>
    <w:rsid w:val="0089607D"/>
    <w:rsid w:val="008A6FDD"/>
    <w:rsid w:val="008B1138"/>
    <w:rsid w:val="008D4CE5"/>
    <w:rsid w:val="008F7A59"/>
    <w:rsid w:val="009129D8"/>
    <w:rsid w:val="0094051E"/>
    <w:rsid w:val="00941C2D"/>
    <w:rsid w:val="00950CF1"/>
    <w:rsid w:val="00960D1C"/>
    <w:rsid w:val="0096305A"/>
    <w:rsid w:val="00996CD8"/>
    <w:rsid w:val="009C5CAA"/>
    <w:rsid w:val="009D0968"/>
    <w:rsid w:val="009D1858"/>
    <w:rsid w:val="009D3BEC"/>
    <w:rsid w:val="009F6366"/>
    <w:rsid w:val="00A02DB6"/>
    <w:rsid w:val="00A131DB"/>
    <w:rsid w:val="00A237EA"/>
    <w:rsid w:val="00A2451E"/>
    <w:rsid w:val="00A263FA"/>
    <w:rsid w:val="00A32156"/>
    <w:rsid w:val="00A35B84"/>
    <w:rsid w:val="00A37382"/>
    <w:rsid w:val="00A72135"/>
    <w:rsid w:val="00A84EDD"/>
    <w:rsid w:val="00AA59D9"/>
    <w:rsid w:val="00AD13B3"/>
    <w:rsid w:val="00AD3E1C"/>
    <w:rsid w:val="00AF4320"/>
    <w:rsid w:val="00B10D32"/>
    <w:rsid w:val="00B206FD"/>
    <w:rsid w:val="00B3477B"/>
    <w:rsid w:val="00B45C0E"/>
    <w:rsid w:val="00B50652"/>
    <w:rsid w:val="00B63904"/>
    <w:rsid w:val="00B766E2"/>
    <w:rsid w:val="00B96819"/>
    <w:rsid w:val="00B96AF9"/>
    <w:rsid w:val="00BB4581"/>
    <w:rsid w:val="00BB79A0"/>
    <w:rsid w:val="00BD272B"/>
    <w:rsid w:val="00C05E80"/>
    <w:rsid w:val="00C37898"/>
    <w:rsid w:val="00C6309C"/>
    <w:rsid w:val="00C7288C"/>
    <w:rsid w:val="00C72C4B"/>
    <w:rsid w:val="00CA119C"/>
    <w:rsid w:val="00CB05A9"/>
    <w:rsid w:val="00CB0D97"/>
    <w:rsid w:val="00CC18CF"/>
    <w:rsid w:val="00CC538F"/>
    <w:rsid w:val="00CD0BBF"/>
    <w:rsid w:val="00CE2569"/>
    <w:rsid w:val="00CE361C"/>
    <w:rsid w:val="00CE425C"/>
    <w:rsid w:val="00CF6CE6"/>
    <w:rsid w:val="00D05124"/>
    <w:rsid w:val="00D12066"/>
    <w:rsid w:val="00D24384"/>
    <w:rsid w:val="00D46299"/>
    <w:rsid w:val="00D6631E"/>
    <w:rsid w:val="00D96092"/>
    <w:rsid w:val="00DC1202"/>
    <w:rsid w:val="00DC59AE"/>
    <w:rsid w:val="00DD0AD7"/>
    <w:rsid w:val="00DE2689"/>
    <w:rsid w:val="00DF16D0"/>
    <w:rsid w:val="00DF3096"/>
    <w:rsid w:val="00E117D5"/>
    <w:rsid w:val="00E148B9"/>
    <w:rsid w:val="00E30D1F"/>
    <w:rsid w:val="00E32EBE"/>
    <w:rsid w:val="00E5545A"/>
    <w:rsid w:val="00E55E08"/>
    <w:rsid w:val="00E5756E"/>
    <w:rsid w:val="00E747EC"/>
    <w:rsid w:val="00E946F8"/>
    <w:rsid w:val="00EA10CB"/>
    <w:rsid w:val="00EA7216"/>
    <w:rsid w:val="00EC475B"/>
    <w:rsid w:val="00ED101B"/>
    <w:rsid w:val="00ED3C1C"/>
    <w:rsid w:val="00EE3523"/>
    <w:rsid w:val="00EF7331"/>
    <w:rsid w:val="00F012FB"/>
    <w:rsid w:val="00F04F77"/>
    <w:rsid w:val="00F11C28"/>
    <w:rsid w:val="00F2724E"/>
    <w:rsid w:val="00F35D66"/>
    <w:rsid w:val="00F524C8"/>
    <w:rsid w:val="00F67F6A"/>
    <w:rsid w:val="00F8610B"/>
    <w:rsid w:val="00F919AE"/>
    <w:rsid w:val="00FB7FB2"/>
    <w:rsid w:val="00FC71A1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5A80-6298-43F9-B2FB-F7E315F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7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7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F7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7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F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F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7D13"/>
    <w:rPr>
      <w:b/>
      <w:bCs/>
    </w:rPr>
  </w:style>
  <w:style w:type="paragraph" w:customStyle="1" w:styleId="a5">
    <w:name w:val="a"/>
    <w:basedOn w:val="a"/>
    <w:rsid w:val="001F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1F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F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1F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F7D13"/>
    <w:rPr>
      <w:color w:val="0000FF"/>
      <w:u w:val="single"/>
    </w:rPr>
  </w:style>
  <w:style w:type="paragraph" w:customStyle="1" w:styleId="a20">
    <w:name w:val="a2"/>
    <w:basedOn w:val="a"/>
    <w:rsid w:val="001F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1F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B79A0"/>
    <w:pPr>
      <w:spacing w:after="0" w:line="240" w:lineRule="auto"/>
    </w:pPr>
  </w:style>
  <w:style w:type="paragraph" w:styleId="a8">
    <w:name w:val="header"/>
    <w:basedOn w:val="a"/>
    <w:link w:val="a9"/>
    <w:unhideWhenUsed/>
    <w:rsid w:val="0040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2336"/>
  </w:style>
  <w:style w:type="paragraph" w:styleId="aa">
    <w:name w:val="footer"/>
    <w:basedOn w:val="a"/>
    <w:link w:val="ab"/>
    <w:unhideWhenUsed/>
    <w:rsid w:val="0040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2336"/>
  </w:style>
  <w:style w:type="paragraph" w:styleId="ac">
    <w:name w:val="List Paragraph"/>
    <w:basedOn w:val="a"/>
    <w:uiPriority w:val="34"/>
    <w:qFormat/>
    <w:rsid w:val="00F524C8"/>
    <w:pPr>
      <w:ind w:left="720"/>
      <w:contextualSpacing/>
    </w:pPr>
  </w:style>
  <w:style w:type="paragraph" w:customStyle="1" w:styleId="ad">
    <w:name w:val="Абзац новая стр"/>
    <w:basedOn w:val="a"/>
    <w:qFormat/>
    <w:rsid w:val="00512A61"/>
    <w:pPr>
      <w:keepLines/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3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7898"/>
    <w:rPr>
      <w:rFonts w:ascii="Tahoma" w:hAnsi="Tahoma" w:cs="Tahoma"/>
      <w:sz w:val="16"/>
      <w:szCs w:val="16"/>
    </w:rPr>
  </w:style>
  <w:style w:type="paragraph" w:customStyle="1" w:styleId="ConsPlusNormal1">
    <w:name w:val="ConsPlusNormal"/>
    <w:qFormat/>
    <w:rsid w:val="001F2AF0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Nonformat">
    <w:name w:val="ConsPlusNonformat"/>
    <w:qFormat/>
    <w:rsid w:val="001F2AF0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85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796D-327C-4E20-A091-5F2A6FC0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unit1</cp:lastModifiedBy>
  <cp:revision>22</cp:revision>
  <cp:lastPrinted>2020-12-22T06:38:00Z</cp:lastPrinted>
  <dcterms:created xsi:type="dcterms:W3CDTF">2021-02-25T10:30:00Z</dcterms:created>
  <dcterms:modified xsi:type="dcterms:W3CDTF">2021-03-11T10:29:00Z</dcterms:modified>
</cp:coreProperties>
</file>